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47" w:rsidRPr="00161426" w:rsidRDefault="00231811" w:rsidP="00030B4E">
      <w:pPr>
        <w:suppressAutoHyphens/>
        <w:spacing w:line="360" w:lineRule="auto"/>
        <w:jc w:val="center"/>
        <w:outlineLvl w:val="0"/>
        <w:rPr>
          <w:i/>
        </w:rPr>
      </w:pPr>
      <w:r>
        <w:t xml:space="preserve">ПРИМЕРНАЯ </w:t>
      </w:r>
      <w:r w:rsidR="00E50C47" w:rsidRPr="00161426">
        <w:t>П</w:t>
      </w:r>
      <w:r w:rsidR="00455296" w:rsidRPr="00161426">
        <w:t>РОГРАММА УЧЕБНОЙ ДИСЦИПЛИНЫ</w:t>
      </w:r>
    </w:p>
    <w:p w:rsidR="00E50C47" w:rsidRDefault="00E50C47" w:rsidP="00030B4E">
      <w:pPr>
        <w:suppressAutoHyphens/>
        <w:spacing w:line="360" w:lineRule="auto"/>
        <w:jc w:val="center"/>
        <w:rPr>
          <w:b/>
        </w:rPr>
      </w:pPr>
    </w:p>
    <w:p w:rsidR="000B57D2" w:rsidRDefault="000B57D2" w:rsidP="00030B4E">
      <w:pPr>
        <w:suppressAutoHyphens/>
        <w:spacing w:line="360" w:lineRule="auto"/>
        <w:jc w:val="center"/>
        <w:rPr>
          <w:b/>
        </w:rPr>
      </w:pPr>
    </w:p>
    <w:p w:rsidR="000B57D2" w:rsidRDefault="000B57D2" w:rsidP="00030B4E">
      <w:pPr>
        <w:suppressAutoHyphens/>
        <w:spacing w:line="360" w:lineRule="auto"/>
        <w:jc w:val="center"/>
        <w:rPr>
          <w:b/>
        </w:rPr>
      </w:pPr>
    </w:p>
    <w:p w:rsidR="000B57D2" w:rsidRPr="00161426" w:rsidRDefault="000B57D2" w:rsidP="00030B4E">
      <w:pPr>
        <w:suppressAutoHyphens/>
        <w:spacing w:line="360" w:lineRule="auto"/>
        <w:jc w:val="center"/>
        <w:rPr>
          <w:b/>
        </w:rPr>
      </w:pPr>
    </w:p>
    <w:p w:rsidR="00E50C47" w:rsidRPr="00161426" w:rsidRDefault="00E50C47" w:rsidP="00030B4E">
      <w:pPr>
        <w:suppressAutoHyphens/>
        <w:spacing w:line="360" w:lineRule="auto"/>
        <w:jc w:val="center"/>
        <w:rPr>
          <w:b/>
        </w:rPr>
      </w:pPr>
    </w:p>
    <w:p w:rsidR="00A76370" w:rsidRPr="0020576D" w:rsidRDefault="0020576D" w:rsidP="00030B4E">
      <w:pPr>
        <w:pStyle w:val="a5"/>
        <w:numPr>
          <w:ilvl w:val="0"/>
          <w:numId w:val="16"/>
        </w:numPr>
        <w:suppressAutoHyphens/>
        <w:spacing w:line="360" w:lineRule="auto"/>
        <w:jc w:val="center"/>
      </w:pPr>
      <w:r w:rsidRPr="0020576D">
        <w:t>Наименование дисциплины</w:t>
      </w:r>
    </w:p>
    <w:p w:rsidR="00E50C47" w:rsidRPr="00161426" w:rsidRDefault="00455296" w:rsidP="00030B4E">
      <w:pPr>
        <w:suppressAutoHyphens/>
        <w:spacing w:line="360" w:lineRule="auto"/>
        <w:jc w:val="center"/>
        <w:rPr>
          <w:b/>
        </w:rPr>
      </w:pPr>
      <w:r w:rsidRPr="00161426">
        <w:rPr>
          <w:b/>
        </w:rPr>
        <w:t>«</w:t>
      </w:r>
      <w:r w:rsidR="00E50C47" w:rsidRPr="00161426">
        <w:rPr>
          <w:b/>
        </w:rPr>
        <w:t>ТЕОРИЯ И ПРАКТИКА</w:t>
      </w:r>
      <w:r w:rsidR="000B57D2">
        <w:rPr>
          <w:b/>
        </w:rPr>
        <w:t xml:space="preserve"> </w:t>
      </w:r>
      <w:r w:rsidR="00B90C4B" w:rsidRPr="00161426">
        <w:rPr>
          <w:b/>
        </w:rPr>
        <w:t>ПРИКЛАДНОГО</w:t>
      </w:r>
      <w:r w:rsidR="00B90C4B" w:rsidRPr="00161426">
        <w:rPr>
          <w:b/>
        </w:rPr>
        <w:br/>
      </w:r>
      <w:r w:rsidR="00E50C47" w:rsidRPr="00161426">
        <w:rPr>
          <w:b/>
        </w:rPr>
        <w:t>ИСТОРИКО-ПОЛИТИЧЕСКОГО АНАЛИЗА</w:t>
      </w:r>
      <w:r w:rsidRPr="00161426">
        <w:rPr>
          <w:b/>
        </w:rPr>
        <w:t>»</w:t>
      </w:r>
    </w:p>
    <w:p w:rsidR="00E50C47" w:rsidRPr="00161426" w:rsidRDefault="00E50C47" w:rsidP="00030B4E">
      <w:pPr>
        <w:suppressAutoHyphens/>
        <w:spacing w:line="360" w:lineRule="auto"/>
        <w:jc w:val="center"/>
        <w:rPr>
          <w:b/>
        </w:rPr>
      </w:pPr>
    </w:p>
    <w:p w:rsidR="00455296" w:rsidRPr="00161426" w:rsidRDefault="00455296" w:rsidP="00030B4E">
      <w:pPr>
        <w:suppressAutoHyphens/>
        <w:spacing w:line="360" w:lineRule="auto"/>
        <w:jc w:val="center"/>
      </w:pPr>
    </w:p>
    <w:p w:rsidR="00A76370" w:rsidRPr="00161426" w:rsidRDefault="00A76370" w:rsidP="00030B4E">
      <w:pPr>
        <w:suppressAutoHyphens/>
        <w:spacing w:line="360" w:lineRule="auto"/>
        <w:jc w:val="center"/>
      </w:pPr>
    </w:p>
    <w:p w:rsidR="00A76370" w:rsidRPr="00161426" w:rsidRDefault="00A76370" w:rsidP="00030B4E">
      <w:pPr>
        <w:suppressAutoHyphens/>
        <w:spacing w:line="360" w:lineRule="auto"/>
        <w:jc w:val="center"/>
      </w:pPr>
    </w:p>
    <w:p w:rsidR="00E50C47" w:rsidRPr="00161426" w:rsidRDefault="00E50C47" w:rsidP="00030B4E">
      <w:pPr>
        <w:suppressAutoHyphens/>
        <w:spacing w:line="360" w:lineRule="auto"/>
        <w:jc w:val="center"/>
      </w:pPr>
      <w:r w:rsidRPr="00161426">
        <w:t>Рекомендуется для направления подготовки</w:t>
      </w:r>
    </w:p>
    <w:p w:rsidR="00E50C47" w:rsidRPr="00161426" w:rsidRDefault="00E50C47" w:rsidP="00030B4E">
      <w:pPr>
        <w:suppressAutoHyphens/>
        <w:spacing w:line="360" w:lineRule="auto"/>
        <w:jc w:val="center"/>
        <w:rPr>
          <w:i/>
        </w:rPr>
      </w:pPr>
      <w:r w:rsidRPr="00161426">
        <w:t>030600 «История»</w:t>
      </w:r>
    </w:p>
    <w:p w:rsidR="00E50C47" w:rsidRPr="00161426" w:rsidRDefault="00E50C47" w:rsidP="00030B4E">
      <w:pPr>
        <w:suppressAutoHyphens/>
        <w:spacing w:line="360" w:lineRule="auto"/>
        <w:jc w:val="center"/>
      </w:pPr>
    </w:p>
    <w:p w:rsidR="00E50C47" w:rsidRPr="00161426" w:rsidRDefault="00E50C47" w:rsidP="00030B4E">
      <w:pPr>
        <w:suppressAutoHyphens/>
        <w:spacing w:line="360" w:lineRule="auto"/>
        <w:jc w:val="center"/>
      </w:pPr>
    </w:p>
    <w:p w:rsidR="00A76370" w:rsidRPr="00161426" w:rsidRDefault="00A76370" w:rsidP="00030B4E">
      <w:pPr>
        <w:suppressAutoHyphens/>
        <w:spacing w:line="360" w:lineRule="auto"/>
        <w:jc w:val="center"/>
        <w:outlineLvl w:val="0"/>
      </w:pPr>
    </w:p>
    <w:p w:rsidR="00E50C47" w:rsidRPr="00161426" w:rsidRDefault="00E50C47" w:rsidP="00030B4E">
      <w:pPr>
        <w:suppressAutoHyphens/>
        <w:spacing w:line="360" w:lineRule="auto"/>
        <w:jc w:val="center"/>
        <w:outlineLvl w:val="0"/>
      </w:pPr>
      <w:r w:rsidRPr="00161426">
        <w:t>Квалификация (степень) выпускника</w:t>
      </w:r>
    </w:p>
    <w:p w:rsidR="00CA34FD" w:rsidRPr="0098156C" w:rsidRDefault="00CA34FD" w:rsidP="00030B4E">
      <w:pPr>
        <w:pStyle w:val="p1"/>
        <w:suppressAutoHyphens/>
        <w:spacing w:before="0" w:beforeAutospacing="0" w:after="0" w:afterAutospacing="0" w:line="360" w:lineRule="auto"/>
        <w:ind w:firstLine="709"/>
        <w:jc w:val="center"/>
        <w:rPr>
          <w:rStyle w:val="s1"/>
          <w:b/>
        </w:rPr>
      </w:pPr>
      <w:r w:rsidRPr="0098156C">
        <w:rPr>
          <w:rStyle w:val="s1"/>
          <w:b/>
        </w:rPr>
        <w:t>бакалавр/магистр</w:t>
      </w:r>
    </w:p>
    <w:p w:rsidR="00E50C47" w:rsidRPr="00161426" w:rsidRDefault="00E50C47" w:rsidP="00030B4E">
      <w:pPr>
        <w:suppressAutoHyphens/>
        <w:spacing w:line="360" w:lineRule="auto"/>
        <w:jc w:val="center"/>
      </w:pPr>
    </w:p>
    <w:p w:rsidR="00E50C47" w:rsidRPr="00161426" w:rsidRDefault="00E50C47" w:rsidP="00030B4E">
      <w:pPr>
        <w:suppressAutoHyphens/>
        <w:spacing w:line="360" w:lineRule="auto"/>
        <w:jc w:val="center"/>
        <w:rPr>
          <w:b/>
        </w:rPr>
      </w:pPr>
    </w:p>
    <w:p w:rsidR="00E50C47" w:rsidRPr="00161426" w:rsidRDefault="00E50C47" w:rsidP="00030B4E">
      <w:pPr>
        <w:suppressAutoHyphens/>
        <w:spacing w:line="360" w:lineRule="auto"/>
        <w:jc w:val="center"/>
        <w:rPr>
          <w:b/>
        </w:rPr>
      </w:pPr>
    </w:p>
    <w:p w:rsidR="00E50C47" w:rsidRPr="00161426" w:rsidRDefault="00E50C47" w:rsidP="00030B4E">
      <w:pPr>
        <w:suppressAutoHyphens/>
        <w:spacing w:line="360" w:lineRule="auto"/>
        <w:jc w:val="center"/>
        <w:rPr>
          <w:b/>
        </w:rPr>
      </w:pPr>
    </w:p>
    <w:p w:rsidR="00E50C47" w:rsidRPr="00161426" w:rsidRDefault="00E50C47" w:rsidP="00030B4E">
      <w:pPr>
        <w:suppressAutoHyphens/>
        <w:spacing w:line="360" w:lineRule="auto"/>
        <w:jc w:val="center"/>
        <w:rPr>
          <w:b/>
        </w:rPr>
      </w:pPr>
    </w:p>
    <w:p w:rsidR="00455296" w:rsidRPr="00161426" w:rsidRDefault="00455296" w:rsidP="00030B4E">
      <w:pPr>
        <w:pStyle w:val="a5"/>
        <w:suppressAutoHyphens/>
        <w:spacing w:line="360" w:lineRule="auto"/>
        <w:jc w:val="center"/>
        <w:rPr>
          <w:b/>
          <w:color w:val="000000"/>
        </w:rPr>
      </w:pPr>
    </w:p>
    <w:p w:rsidR="00455296" w:rsidRPr="00161426" w:rsidRDefault="00455296" w:rsidP="00030B4E">
      <w:pPr>
        <w:pStyle w:val="a5"/>
        <w:suppressAutoHyphens/>
        <w:spacing w:line="360" w:lineRule="auto"/>
        <w:jc w:val="center"/>
        <w:rPr>
          <w:b/>
          <w:color w:val="000000"/>
        </w:rPr>
      </w:pPr>
    </w:p>
    <w:p w:rsidR="00455296" w:rsidRPr="00161426" w:rsidRDefault="00455296" w:rsidP="00030B4E">
      <w:pPr>
        <w:pStyle w:val="a5"/>
        <w:suppressAutoHyphens/>
        <w:spacing w:line="360" w:lineRule="auto"/>
        <w:jc w:val="center"/>
        <w:rPr>
          <w:b/>
          <w:color w:val="000000"/>
        </w:rPr>
      </w:pPr>
    </w:p>
    <w:p w:rsidR="00455296" w:rsidRPr="00161426" w:rsidRDefault="00455296" w:rsidP="00030B4E">
      <w:pPr>
        <w:pStyle w:val="a5"/>
        <w:suppressAutoHyphens/>
        <w:spacing w:line="360" w:lineRule="auto"/>
        <w:jc w:val="center"/>
        <w:rPr>
          <w:b/>
          <w:color w:val="000000"/>
        </w:rPr>
      </w:pPr>
    </w:p>
    <w:p w:rsidR="00455296" w:rsidRPr="00161426" w:rsidRDefault="00455296" w:rsidP="00030B4E">
      <w:pPr>
        <w:pStyle w:val="a5"/>
        <w:suppressAutoHyphens/>
        <w:spacing w:line="360" w:lineRule="auto"/>
        <w:jc w:val="center"/>
        <w:rPr>
          <w:b/>
          <w:color w:val="000000"/>
        </w:rPr>
      </w:pPr>
    </w:p>
    <w:p w:rsidR="00455296" w:rsidRPr="00161426" w:rsidRDefault="00455296" w:rsidP="00030B4E">
      <w:pPr>
        <w:pStyle w:val="a5"/>
        <w:suppressAutoHyphens/>
        <w:spacing w:line="360" w:lineRule="auto"/>
        <w:jc w:val="center"/>
        <w:rPr>
          <w:b/>
          <w:color w:val="000000"/>
        </w:rPr>
      </w:pPr>
    </w:p>
    <w:p w:rsidR="00455296" w:rsidRPr="00161426" w:rsidRDefault="00455296" w:rsidP="00030B4E">
      <w:pPr>
        <w:pStyle w:val="a5"/>
        <w:suppressAutoHyphens/>
        <w:spacing w:line="360" w:lineRule="auto"/>
        <w:jc w:val="center"/>
        <w:rPr>
          <w:b/>
          <w:color w:val="000000"/>
        </w:rPr>
      </w:pPr>
    </w:p>
    <w:p w:rsidR="00455296" w:rsidRPr="00161426" w:rsidRDefault="000B57D2" w:rsidP="00030B4E">
      <w:pPr>
        <w:pStyle w:val="a5"/>
        <w:suppressAutoHyphens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Москва</w:t>
      </w:r>
      <w:r w:rsidR="00455296" w:rsidRPr="00161426">
        <w:rPr>
          <w:b/>
          <w:color w:val="000000"/>
        </w:rPr>
        <w:t>, 201</w:t>
      </w:r>
      <w:r w:rsidR="0020576D">
        <w:rPr>
          <w:b/>
          <w:color w:val="000000"/>
        </w:rPr>
        <w:t>4</w:t>
      </w:r>
    </w:p>
    <w:p w:rsidR="00CA2189" w:rsidRPr="00161426" w:rsidRDefault="00E50C47" w:rsidP="00030B4E">
      <w:pPr>
        <w:pStyle w:val="a5"/>
        <w:numPr>
          <w:ilvl w:val="0"/>
          <w:numId w:val="6"/>
        </w:numPr>
        <w:suppressAutoHyphens/>
        <w:spacing w:line="360" w:lineRule="auto"/>
        <w:rPr>
          <w:b/>
          <w:color w:val="000000"/>
        </w:rPr>
      </w:pPr>
      <w:r w:rsidRPr="00161426">
        <w:rPr>
          <w:b/>
        </w:rPr>
        <w:br w:type="page"/>
      </w:r>
    </w:p>
    <w:p w:rsidR="00EC08D2" w:rsidRDefault="00EC08D2" w:rsidP="00030B4E">
      <w:pPr>
        <w:pStyle w:val="a5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/>
          <w:color w:val="000000"/>
        </w:rPr>
      </w:pPr>
      <w:r w:rsidRPr="00161426">
        <w:rPr>
          <w:b/>
          <w:color w:val="000000"/>
        </w:rPr>
        <w:lastRenderedPageBreak/>
        <w:t xml:space="preserve">Шифр дисциплины </w:t>
      </w:r>
      <w:r w:rsidRPr="00161426">
        <w:rPr>
          <w:color w:val="000000"/>
        </w:rPr>
        <w:t>(присваивается Управлением академической политики и организации учебного процесса).</w:t>
      </w:r>
    </w:p>
    <w:p w:rsidR="00BB0AC1" w:rsidRPr="00BB0AC1" w:rsidRDefault="00BB0AC1" w:rsidP="00030B4E">
      <w:pPr>
        <w:suppressAutoHyphens/>
        <w:spacing w:line="360" w:lineRule="auto"/>
        <w:jc w:val="both"/>
        <w:rPr>
          <w:b/>
          <w:color w:val="000000"/>
        </w:rPr>
      </w:pPr>
    </w:p>
    <w:p w:rsidR="00E50C47" w:rsidRPr="00161426" w:rsidRDefault="00EC08D2" w:rsidP="00030B4E">
      <w:pPr>
        <w:pStyle w:val="a5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/>
          <w:color w:val="000000"/>
        </w:rPr>
      </w:pPr>
      <w:r w:rsidRPr="00161426">
        <w:rPr>
          <w:b/>
          <w:color w:val="000000"/>
        </w:rPr>
        <w:t>Цели и задачи освоения дисциплины</w:t>
      </w:r>
    </w:p>
    <w:p w:rsidR="00E50C47" w:rsidRPr="00161426" w:rsidRDefault="00E50C47" w:rsidP="00030B4E">
      <w:pPr>
        <w:suppressAutoHyphens/>
        <w:spacing w:line="360" w:lineRule="auto"/>
        <w:ind w:firstLine="709"/>
        <w:jc w:val="both"/>
      </w:pPr>
      <w:r w:rsidRPr="00161426">
        <w:rPr>
          <w:b/>
        </w:rPr>
        <w:t>Целями освоения дисциплины являются:</w:t>
      </w:r>
    </w:p>
    <w:p w:rsidR="00E50C47" w:rsidRPr="00161426" w:rsidRDefault="00E50C47" w:rsidP="00030B4E">
      <w:pPr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bCs/>
        </w:rPr>
      </w:pPr>
      <w:r w:rsidRPr="00161426">
        <w:rPr>
          <w:bCs/>
        </w:rPr>
        <w:t xml:space="preserve">знакомство студентов с теоретическими основаниями и познавательными возможностями методологии прикладного </w:t>
      </w:r>
      <w:r w:rsidR="009719F8" w:rsidRPr="00161426">
        <w:rPr>
          <w:bCs/>
        </w:rPr>
        <w:t>историко-</w:t>
      </w:r>
      <w:r w:rsidRPr="00161426">
        <w:rPr>
          <w:bCs/>
        </w:rPr>
        <w:t>политического анализа при изучении политического процесса;</w:t>
      </w:r>
    </w:p>
    <w:p w:rsidR="00E50C47" w:rsidRPr="00161426" w:rsidRDefault="00E50C47" w:rsidP="00030B4E">
      <w:pPr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bCs/>
        </w:rPr>
      </w:pPr>
      <w:r w:rsidRPr="00161426">
        <w:rPr>
          <w:bCs/>
        </w:rPr>
        <w:t xml:space="preserve">освоение студентами базовых </w:t>
      </w:r>
      <w:r w:rsidRPr="00511F20">
        <w:rPr>
          <w:bCs/>
        </w:rPr>
        <w:t>методик</w:t>
      </w:r>
      <w:r w:rsidR="00C074D2" w:rsidRPr="00511F20">
        <w:rPr>
          <w:bCs/>
        </w:rPr>
        <w:t xml:space="preserve">, </w:t>
      </w:r>
      <w:r w:rsidR="00C074D2" w:rsidRPr="00511F20">
        <w:t>основны</w:t>
      </w:r>
      <w:r w:rsidR="000655F3" w:rsidRPr="00511F20">
        <w:t>х</w:t>
      </w:r>
      <w:r w:rsidR="00C074D2" w:rsidRPr="00511F20">
        <w:t xml:space="preserve"> метод</w:t>
      </w:r>
      <w:r w:rsidR="000655F3" w:rsidRPr="00511F20">
        <w:t>ов</w:t>
      </w:r>
      <w:r w:rsidRPr="00511F20">
        <w:rPr>
          <w:bCs/>
        </w:rPr>
        <w:t xml:space="preserve"> и научн</w:t>
      </w:r>
      <w:r w:rsidR="000655F3" w:rsidRPr="00511F20">
        <w:rPr>
          <w:bCs/>
        </w:rPr>
        <w:t>ого</w:t>
      </w:r>
      <w:r w:rsidRPr="00161426">
        <w:rPr>
          <w:bCs/>
        </w:rPr>
        <w:t xml:space="preserve"> инструментари</w:t>
      </w:r>
      <w:r w:rsidR="000655F3">
        <w:rPr>
          <w:bCs/>
        </w:rPr>
        <w:t>я</w:t>
      </w:r>
      <w:r w:rsidRPr="00161426">
        <w:rPr>
          <w:bCs/>
        </w:rPr>
        <w:t>, применяемых в области прикладного анализа политической ситуации, создания предположений по поводу ее возможного развития и принятия компетентного политического решения;</w:t>
      </w:r>
    </w:p>
    <w:p w:rsidR="00103004" w:rsidRDefault="00E50C47" w:rsidP="00030B4E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 w:rsidRPr="00161426">
        <w:rPr>
          <w:bCs/>
        </w:rPr>
        <w:t xml:space="preserve">формирование у студентов базовых навыков аналитической </w:t>
      </w:r>
      <w:r w:rsidR="00C074D2">
        <w:rPr>
          <w:bCs/>
        </w:rPr>
        <w:t>работы</w:t>
      </w:r>
      <w:r w:rsidRPr="00161426">
        <w:rPr>
          <w:bCs/>
        </w:rPr>
        <w:t xml:space="preserve"> и практики </w:t>
      </w:r>
      <w:r w:rsidR="009719F8" w:rsidRPr="00161426">
        <w:rPr>
          <w:bCs/>
        </w:rPr>
        <w:t xml:space="preserve">подготовки итоговых </w:t>
      </w:r>
      <w:r w:rsidR="00CA2189" w:rsidRPr="00161426">
        <w:rPr>
          <w:bCs/>
        </w:rPr>
        <w:t xml:space="preserve">аналитических </w:t>
      </w:r>
      <w:r w:rsidR="009719F8" w:rsidRPr="00161426">
        <w:rPr>
          <w:bCs/>
        </w:rPr>
        <w:t>документов.</w:t>
      </w:r>
    </w:p>
    <w:p w:rsidR="00103004" w:rsidRDefault="00103004" w:rsidP="00030B4E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формирование </w:t>
      </w:r>
      <w:r w:rsidRPr="00D22E4D">
        <w:t>видения диалектической связи ситуационного политического анализа, политического прогнозирования и политического решения;</w:t>
      </w:r>
    </w:p>
    <w:p w:rsidR="00BB0AC1" w:rsidRPr="00D22E4D" w:rsidRDefault="00BB0AC1" w:rsidP="00030B4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</w:p>
    <w:p w:rsidR="00C66657" w:rsidRDefault="00376383" w:rsidP="00030B4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511F20">
        <w:rPr>
          <w:b/>
        </w:rPr>
        <w:t>З</w:t>
      </w:r>
      <w:r w:rsidR="009719F8" w:rsidRPr="00511F20">
        <w:rPr>
          <w:b/>
        </w:rPr>
        <w:t>адачи дисциплины</w:t>
      </w:r>
      <w:r w:rsidR="009719F8" w:rsidRPr="00511F20">
        <w:t xml:space="preserve">определяются содержанием и спецификой </w:t>
      </w:r>
      <w:r w:rsidRPr="00511F20">
        <w:t>ее предмета и метода</w:t>
      </w:r>
      <w:r w:rsidR="00511F20" w:rsidRPr="00511F20">
        <w:t>и</w:t>
      </w:r>
      <w:r w:rsidR="00F13A9D" w:rsidRPr="00511F20">
        <w:t xml:space="preserve"> связаны</w:t>
      </w:r>
      <w:r w:rsidR="00F13A9D">
        <w:t xml:space="preserve"> с</w:t>
      </w:r>
      <w:r w:rsidR="00140CC4">
        <w:t>:</w:t>
      </w:r>
    </w:p>
    <w:p w:rsidR="00C66657" w:rsidRDefault="00F13A9D" w:rsidP="00030B4E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освоением </w:t>
      </w:r>
      <w:r w:rsidR="00BA191F">
        <w:t xml:space="preserve">типовых методик, </w:t>
      </w:r>
      <w:r>
        <w:t xml:space="preserve">общих </w:t>
      </w:r>
      <w:r w:rsidR="00BA191F">
        <w:t xml:space="preserve">и специальных </w:t>
      </w:r>
      <w:r>
        <w:t xml:space="preserve">методов политической аналитики, </w:t>
      </w:r>
      <w:r w:rsidR="00C66657">
        <w:t>описания и анализа проблемно-политической ситуации и принятия политического решения;</w:t>
      </w:r>
    </w:p>
    <w:p w:rsidR="00D22E4D" w:rsidRPr="00BA191F" w:rsidRDefault="00D22E4D" w:rsidP="00030B4E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2C7083">
        <w:t>приобрет</w:t>
      </w:r>
      <w:r>
        <w:t>ен</w:t>
      </w:r>
      <w:r w:rsidRPr="002C7083">
        <w:t>и</w:t>
      </w:r>
      <w:r>
        <w:t>ем</w:t>
      </w:r>
      <w:r w:rsidRPr="002C7083">
        <w:t xml:space="preserve"> навык</w:t>
      </w:r>
      <w:r>
        <w:t>а</w:t>
      </w:r>
      <w:r w:rsidRPr="002C7083">
        <w:t xml:space="preserve"> сбора, обработки и анализа информации по политической проблематике;</w:t>
      </w:r>
    </w:p>
    <w:p w:rsidR="00C66657" w:rsidRDefault="00F13A9D" w:rsidP="00030B4E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приобретением опыта </w:t>
      </w:r>
      <w:r w:rsidRPr="00287226">
        <w:t>п</w:t>
      </w:r>
      <w:r w:rsidR="00D22E4D" w:rsidRPr="00287226">
        <w:t xml:space="preserve">роведения </w:t>
      </w:r>
      <w:r w:rsidR="00103004" w:rsidRPr="00287226">
        <w:t xml:space="preserve">самостоятельного </w:t>
      </w:r>
      <w:r w:rsidR="00D22E4D" w:rsidRPr="00287226">
        <w:t>полит</w:t>
      </w:r>
      <w:r w:rsidR="00365F43" w:rsidRPr="00287226">
        <w:t>ологического исследования</w:t>
      </w:r>
      <w:r w:rsidR="00C66657">
        <w:t>;</w:t>
      </w:r>
    </w:p>
    <w:p w:rsidR="00D22E4D" w:rsidRPr="00BA191F" w:rsidRDefault="00D22E4D" w:rsidP="00030B4E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>
        <w:t xml:space="preserve">обучением </w:t>
      </w:r>
      <w:r w:rsidRPr="002C7083">
        <w:t>оформл</w:t>
      </w:r>
      <w:r w:rsidR="0094509A">
        <w:t>ения</w:t>
      </w:r>
      <w:r w:rsidRPr="002C7083">
        <w:t xml:space="preserve"> и представл</w:t>
      </w:r>
      <w:r w:rsidR="0094509A">
        <w:t>ения</w:t>
      </w:r>
      <w:r w:rsidRPr="002C7083">
        <w:t xml:space="preserve"> результат</w:t>
      </w:r>
      <w:r w:rsidR="0094509A">
        <w:t>ов</w:t>
      </w:r>
      <w:r w:rsidRPr="002C7083">
        <w:t xml:space="preserve"> проведенных исследований в </w:t>
      </w:r>
      <w:r>
        <w:t>различных форматах</w:t>
      </w:r>
      <w:r w:rsidRPr="002C7083">
        <w:t xml:space="preserve"> итоговых аналитических документов</w:t>
      </w:r>
      <w:r>
        <w:t>;</w:t>
      </w:r>
    </w:p>
    <w:p w:rsidR="00BA191F" w:rsidRPr="00BB0AC1" w:rsidRDefault="00BA191F" w:rsidP="00030B4E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>
        <w:t xml:space="preserve">формированием </w:t>
      </w:r>
      <w:r w:rsidRPr="002C7083">
        <w:t>опыт</w:t>
      </w:r>
      <w:r>
        <w:t>а</w:t>
      </w:r>
      <w:r w:rsidRPr="002C7083">
        <w:t xml:space="preserve"> «командной работы» в процессе выполнения исследовательского проекта</w:t>
      </w:r>
      <w:r w:rsidR="00D22E4D">
        <w:t>.</w:t>
      </w:r>
    </w:p>
    <w:p w:rsidR="00BB0AC1" w:rsidRPr="00BB0AC1" w:rsidRDefault="00BB0AC1" w:rsidP="00030B4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50C47" w:rsidRPr="00161426" w:rsidRDefault="00511F20" w:rsidP="00030B4E">
      <w:pPr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b/>
        </w:rPr>
      </w:pPr>
      <w:r>
        <w:rPr>
          <w:b/>
          <w:color w:val="000000"/>
        </w:rPr>
        <w:t>М</w:t>
      </w:r>
      <w:r w:rsidRPr="00161426">
        <w:rPr>
          <w:b/>
          <w:color w:val="000000"/>
        </w:rPr>
        <w:t>есто дисциплины в структуре общей образовательной программы</w:t>
      </w:r>
      <w:r>
        <w:rPr>
          <w:b/>
          <w:color w:val="000000"/>
        </w:rPr>
        <w:t>.</w:t>
      </w:r>
    </w:p>
    <w:p w:rsidR="00D27D72" w:rsidRDefault="00F63D74" w:rsidP="00030B4E">
      <w:pPr>
        <w:suppressAutoHyphens/>
        <w:spacing w:line="360" w:lineRule="auto"/>
        <w:ind w:firstLine="709"/>
        <w:jc w:val="both"/>
      </w:pPr>
      <w:r w:rsidRPr="0015281F">
        <w:t>Дисциплина «</w:t>
      </w:r>
      <w:r w:rsidRPr="00161426">
        <w:t>Теория и практика прикладного историко-политического анализа</w:t>
      </w:r>
      <w:r w:rsidRPr="0015281F">
        <w:t xml:space="preserve">» входит в </w:t>
      </w:r>
      <w:r>
        <w:t>вариативн</w:t>
      </w:r>
      <w:r w:rsidRPr="0015281F">
        <w:t>ую часть профессионального цикла образовательного стандарта ИБ-</w:t>
      </w:r>
      <w:r w:rsidRPr="0015281F">
        <w:lastRenderedPageBreak/>
        <w:t>Интегрированный магистр МГУ, учебный план бакалавриата</w:t>
      </w:r>
      <w:r w:rsidR="00237527">
        <w:t xml:space="preserve"> </w:t>
      </w:r>
      <w:r w:rsidRPr="0015281F">
        <w:t>по направлению 030600 «История»</w:t>
      </w:r>
      <w:r w:rsidR="0094509A">
        <w:t xml:space="preserve"> и логично вписана в методически непрерывный образовательный процесс.</w:t>
      </w:r>
    </w:p>
    <w:p w:rsidR="00AD182A" w:rsidRDefault="00360F8E" w:rsidP="00030B4E">
      <w:pPr>
        <w:suppressAutoHyphens/>
        <w:spacing w:line="360" w:lineRule="auto"/>
        <w:ind w:firstLine="709"/>
        <w:jc w:val="both"/>
      </w:pPr>
      <w:r>
        <w:rPr>
          <w:bCs/>
        </w:rPr>
        <w:t xml:space="preserve">Курс </w:t>
      </w:r>
      <w:r>
        <w:t xml:space="preserve">представляет собой элемент вариативной части профессионального цикла по всеобщей истории и является необходимым продолжением курса </w:t>
      </w:r>
      <w:r w:rsidRPr="00161426">
        <w:t>«</w:t>
      </w:r>
      <w:r>
        <w:t>Основы</w:t>
      </w:r>
      <w:r w:rsidRPr="00161426">
        <w:t xml:space="preserve"> политологи</w:t>
      </w:r>
      <w:r>
        <w:t xml:space="preserve">и». </w:t>
      </w:r>
      <w:r w:rsidRPr="00161426">
        <w:t xml:space="preserve">Логически и содержательно-методически </w:t>
      </w:r>
      <w:r>
        <w:t>и</w:t>
      </w:r>
      <w:r w:rsidRPr="00A225BD">
        <w:t xml:space="preserve">зучение данной дисциплины </w:t>
      </w:r>
      <w:r w:rsidR="00E50C47" w:rsidRPr="00161426">
        <w:t>связ</w:t>
      </w:r>
      <w:r w:rsidR="00672CC0" w:rsidRPr="00161426">
        <w:t>ан</w:t>
      </w:r>
      <w:r>
        <w:t>о</w:t>
      </w:r>
      <w:r w:rsidR="00237527">
        <w:t xml:space="preserve"> </w:t>
      </w:r>
      <w:r w:rsidR="00181585">
        <w:t>со многими</w:t>
      </w:r>
      <w:r w:rsidR="00AD182A" w:rsidRPr="0015281F">
        <w:t xml:space="preserve"> курсами</w:t>
      </w:r>
      <w:r w:rsidR="00AD182A">
        <w:t xml:space="preserve">. В их число </w:t>
      </w:r>
      <w:r w:rsidR="003F2130">
        <w:t xml:space="preserve">входят </w:t>
      </w:r>
      <w:r w:rsidR="00AD182A">
        <w:t xml:space="preserve">учебные </w:t>
      </w:r>
      <w:r w:rsidR="00181585">
        <w:t>дисциплины</w:t>
      </w:r>
      <w:r w:rsidR="00237527">
        <w:t xml:space="preserve"> </w:t>
      </w:r>
      <w:r w:rsidR="00AD182A" w:rsidRPr="0015281F">
        <w:t>гуманитарн</w:t>
      </w:r>
      <w:r w:rsidR="00AD182A">
        <w:t>ого</w:t>
      </w:r>
      <w:r w:rsidR="00AD182A" w:rsidRPr="0015281F">
        <w:t xml:space="preserve"> и социально-экономическ</w:t>
      </w:r>
      <w:r w:rsidR="00AD182A">
        <w:t>ого</w:t>
      </w:r>
      <w:r w:rsidR="00AD182A" w:rsidRPr="0015281F">
        <w:t xml:space="preserve"> цикл</w:t>
      </w:r>
      <w:r w:rsidR="00AD182A">
        <w:t xml:space="preserve">а – </w:t>
      </w:r>
      <w:r w:rsidR="00D27D72">
        <w:t>«</w:t>
      </w:r>
      <w:r w:rsidR="00981C30">
        <w:t>Ф</w:t>
      </w:r>
      <w:r w:rsidR="00D27D72" w:rsidRPr="0015281F">
        <w:t>илософия</w:t>
      </w:r>
      <w:r w:rsidR="00D27D72">
        <w:t>»,«</w:t>
      </w:r>
      <w:r w:rsidR="00BE0497" w:rsidRPr="0015281F">
        <w:t>Иност</w:t>
      </w:r>
      <w:r w:rsidR="00BE0497">
        <w:t>ранный язык</w:t>
      </w:r>
      <w:r w:rsidR="00D27D72">
        <w:t>»</w:t>
      </w:r>
      <w:r w:rsidR="00D27D72" w:rsidRPr="0015281F">
        <w:t xml:space="preserve">, </w:t>
      </w:r>
      <w:r w:rsidR="00D27D72">
        <w:t>«</w:t>
      </w:r>
      <w:r w:rsidR="00BE0497">
        <w:t>Э</w:t>
      </w:r>
      <w:r w:rsidR="00D27D72" w:rsidRPr="0015281F">
        <w:t>кономика</w:t>
      </w:r>
      <w:r w:rsidR="00D27D72">
        <w:t>»</w:t>
      </w:r>
      <w:r w:rsidR="003C211C">
        <w:t xml:space="preserve">; </w:t>
      </w:r>
      <w:r w:rsidR="003F2130">
        <w:t>м</w:t>
      </w:r>
      <w:r w:rsidR="003F2130" w:rsidRPr="003F2130">
        <w:t>атематически</w:t>
      </w:r>
      <w:r w:rsidR="003F2130">
        <w:t>е</w:t>
      </w:r>
      <w:r w:rsidR="003F2130" w:rsidRPr="003F2130">
        <w:t xml:space="preserve"> и естественнонаучны</w:t>
      </w:r>
      <w:r w:rsidR="003F2130">
        <w:t>е</w:t>
      </w:r>
      <w:r w:rsidR="00237527">
        <w:t xml:space="preserve"> </w:t>
      </w:r>
      <w:r w:rsidR="003F2130">
        <w:t xml:space="preserve">курсы - </w:t>
      </w:r>
      <w:r w:rsidR="00D27D72">
        <w:t>«</w:t>
      </w:r>
      <w:r w:rsidR="00BE0497">
        <w:t>И</w:t>
      </w:r>
      <w:r w:rsidR="00D27D72">
        <w:t>нформатика и математика», «</w:t>
      </w:r>
      <w:r w:rsidR="00BE0497">
        <w:t>К</w:t>
      </w:r>
      <w:r w:rsidR="00D27D72" w:rsidRPr="003C211C">
        <w:t>оличественные методы в исторических исследованиях</w:t>
      </w:r>
      <w:r w:rsidR="00D27D72">
        <w:t>»</w:t>
      </w:r>
      <w:r w:rsidR="00981C30">
        <w:t xml:space="preserve">; а также базовые курсы </w:t>
      </w:r>
      <w:r w:rsidR="00181585">
        <w:t xml:space="preserve">- </w:t>
      </w:r>
      <w:r w:rsidR="00981C30">
        <w:t>«</w:t>
      </w:r>
      <w:r w:rsidR="00BE0497">
        <w:t>И</w:t>
      </w:r>
      <w:r w:rsidR="00981C30" w:rsidRPr="00981C30">
        <w:t>стория стран Европы и Америки</w:t>
      </w:r>
      <w:r w:rsidR="00981C30">
        <w:t>», «</w:t>
      </w:r>
      <w:r w:rsidR="00BE0497">
        <w:t>И</w:t>
      </w:r>
      <w:r w:rsidR="00981C30">
        <w:t>стория современной России» и «</w:t>
      </w:r>
      <w:r w:rsidR="00BE0497">
        <w:t>Т</w:t>
      </w:r>
      <w:r w:rsidR="00981C30" w:rsidRPr="00981C30">
        <w:t>еоретико-методологические проблемы исторической науки</w:t>
      </w:r>
      <w:r w:rsidR="00981C30">
        <w:t>»</w:t>
      </w:r>
      <w:r w:rsidR="003F2130">
        <w:t>.</w:t>
      </w:r>
    </w:p>
    <w:p w:rsidR="00E50C47" w:rsidRDefault="00D27D72" w:rsidP="00030B4E">
      <w:pPr>
        <w:suppressAutoHyphens/>
        <w:spacing w:line="360" w:lineRule="auto"/>
        <w:ind w:firstLine="709"/>
        <w:jc w:val="both"/>
      </w:pPr>
      <w:r>
        <w:t xml:space="preserve">Курс является необходимым для освоения </w:t>
      </w:r>
      <w:r w:rsidR="00262774">
        <w:t xml:space="preserve">таких </w:t>
      </w:r>
      <w:r>
        <w:t>дисциплин</w:t>
      </w:r>
      <w:r w:rsidR="00262774">
        <w:t xml:space="preserve"> как </w:t>
      </w:r>
      <w:r w:rsidR="00E50C47" w:rsidRPr="00161426">
        <w:t>«Эмпирические исследования электорального и законодательного процессов»</w:t>
      </w:r>
      <w:r w:rsidR="00262774">
        <w:t xml:space="preserve"> и «</w:t>
      </w:r>
      <w:r w:rsidR="00262774" w:rsidRPr="00262774">
        <w:t>Эволюция партийно-политических систем в новое и новейшее время</w:t>
      </w:r>
      <w:r w:rsidR="00262774">
        <w:t>»</w:t>
      </w:r>
      <w:r w:rsidR="00181585">
        <w:t xml:space="preserve">, </w:t>
      </w:r>
      <w:r w:rsidR="00D9048F">
        <w:t>«</w:t>
      </w:r>
      <w:r w:rsidR="00D9048F" w:rsidRPr="00D9048F">
        <w:t>Российский по</w:t>
      </w:r>
      <w:r w:rsidR="00D9048F">
        <w:t>литический процесс на рубеже XX</w:t>
      </w:r>
      <w:r w:rsidR="00D9048F" w:rsidRPr="00D9048F">
        <w:t>-XXI вв.</w:t>
      </w:r>
      <w:r w:rsidR="00D9048F">
        <w:t xml:space="preserve">», </w:t>
      </w:r>
      <w:r w:rsidR="00181585">
        <w:t>являющ</w:t>
      </w:r>
      <w:r w:rsidR="00262774">
        <w:t>ихся</w:t>
      </w:r>
      <w:r w:rsidR="00181585">
        <w:t xml:space="preserve"> составным</w:t>
      </w:r>
      <w:r w:rsidR="00262774">
        <w:t>и</w:t>
      </w:r>
      <w:r w:rsidR="00181585">
        <w:t xml:space="preserve"> элемент</w:t>
      </w:r>
      <w:r w:rsidR="00262774">
        <w:t>ами</w:t>
      </w:r>
      <w:r w:rsidR="00181585">
        <w:t xml:space="preserve"> базовой части общепрофессионального цикла по </w:t>
      </w:r>
      <w:r w:rsidR="00262774">
        <w:t xml:space="preserve">направлению </w:t>
      </w:r>
      <w:r w:rsidR="00D9048F" w:rsidRPr="00D9048F">
        <w:t>030600.68</w:t>
      </w:r>
      <w:r w:rsidR="00237527">
        <w:t xml:space="preserve"> </w:t>
      </w:r>
      <w:r w:rsidR="00262774">
        <w:t>«История» квалификации «магистр»</w:t>
      </w:r>
      <w:r w:rsidR="00E50C47" w:rsidRPr="00161426">
        <w:t>.</w:t>
      </w:r>
    </w:p>
    <w:p w:rsidR="00BE0497" w:rsidRDefault="00BE0497" w:rsidP="00030B4E">
      <w:pPr>
        <w:suppressAutoHyphens/>
        <w:spacing w:line="360" w:lineRule="auto"/>
        <w:ind w:firstLine="709"/>
        <w:jc w:val="both"/>
      </w:pPr>
      <w:r>
        <w:rPr>
          <w:b/>
        </w:rPr>
        <w:t>Общая трудоёмкость</w:t>
      </w:r>
      <w:r>
        <w:t xml:space="preserve">: 72 </w:t>
      </w:r>
      <w:r w:rsidR="00821EA8">
        <w:t>академических часа</w:t>
      </w:r>
      <w:r>
        <w:t>, 2 зачётны</w:t>
      </w:r>
      <w:r w:rsidR="00821EA8">
        <w:t>е</w:t>
      </w:r>
      <w:r>
        <w:t xml:space="preserve"> единицы.</w:t>
      </w:r>
    </w:p>
    <w:p w:rsidR="00BE0497" w:rsidRDefault="00BE0497" w:rsidP="00030B4E">
      <w:pPr>
        <w:suppressAutoHyphens/>
        <w:spacing w:line="360" w:lineRule="auto"/>
        <w:ind w:firstLine="709"/>
        <w:jc w:val="both"/>
      </w:pPr>
      <w:r>
        <w:rPr>
          <w:b/>
        </w:rPr>
        <w:t>Форма промежуточной аттестации</w:t>
      </w:r>
      <w:r>
        <w:t>: зачёт.</w:t>
      </w:r>
    </w:p>
    <w:p w:rsidR="00AF66DC" w:rsidRDefault="00AF66DC" w:rsidP="00030B4E">
      <w:pPr>
        <w:suppressAutoHyphens/>
        <w:spacing w:line="360" w:lineRule="auto"/>
        <w:ind w:firstLine="709"/>
        <w:jc w:val="both"/>
      </w:pPr>
      <w:r>
        <w:rPr>
          <w:b/>
        </w:rPr>
        <w:t>Критерии оценки «</w:t>
      </w:r>
      <w:r w:rsidR="00821EA8" w:rsidRPr="00AF66DC">
        <w:t>Зачёт</w:t>
      </w:r>
      <w:r>
        <w:t>»</w:t>
      </w:r>
      <w:r w:rsidR="00821EA8" w:rsidRPr="00AF66DC">
        <w:t>:</w:t>
      </w:r>
    </w:p>
    <w:p w:rsidR="004C020F" w:rsidRPr="00AF66DC" w:rsidRDefault="00821EA8" w:rsidP="00030B4E">
      <w:pPr>
        <w:pStyle w:val="a5"/>
        <w:numPr>
          <w:ilvl w:val="0"/>
          <w:numId w:val="32"/>
        </w:numPr>
        <w:suppressAutoHyphens/>
        <w:spacing w:line="360" w:lineRule="auto"/>
        <w:ind w:left="0" w:firstLine="709"/>
        <w:jc w:val="both"/>
      </w:pPr>
      <w:r w:rsidRPr="00AF66DC">
        <w:t>участие студентов в работе семинаров</w:t>
      </w:r>
      <w:r w:rsidR="00287226" w:rsidRPr="00AF66DC">
        <w:t>:</w:t>
      </w:r>
    </w:p>
    <w:p w:rsidR="004C020F" w:rsidRPr="00AF66DC" w:rsidRDefault="00287226" w:rsidP="00030B4E">
      <w:pPr>
        <w:pStyle w:val="a5"/>
        <w:numPr>
          <w:ilvl w:val="0"/>
          <w:numId w:val="17"/>
        </w:numPr>
        <w:suppressAutoHyphens/>
        <w:spacing w:line="360" w:lineRule="auto"/>
        <w:ind w:left="0" w:firstLine="709"/>
        <w:jc w:val="both"/>
      </w:pPr>
      <w:r w:rsidRPr="00AF66DC">
        <w:t>ак</w:t>
      </w:r>
      <w:r w:rsidR="004C020F" w:rsidRPr="00AF66DC">
        <w:t>тивность</w:t>
      </w:r>
      <w:r w:rsidRPr="00AF66DC">
        <w:t>в дискуссиях по анализу политической си</w:t>
      </w:r>
      <w:r w:rsidR="004C020F" w:rsidRPr="00AF66DC">
        <w:t>туации,</w:t>
      </w:r>
    </w:p>
    <w:p w:rsidR="004C020F" w:rsidRPr="00AF66DC" w:rsidRDefault="00821EA8" w:rsidP="00030B4E">
      <w:pPr>
        <w:pStyle w:val="a5"/>
        <w:numPr>
          <w:ilvl w:val="0"/>
          <w:numId w:val="17"/>
        </w:numPr>
        <w:suppressAutoHyphens/>
        <w:spacing w:line="360" w:lineRule="auto"/>
        <w:ind w:left="0" w:firstLine="709"/>
        <w:jc w:val="both"/>
      </w:pPr>
      <w:r w:rsidRPr="00AF66DC">
        <w:t>освоение предлагаемой для сам</w:t>
      </w:r>
      <w:r w:rsidR="004C020F" w:rsidRPr="00AF66DC">
        <w:t>остоятельной работы литературы,</w:t>
      </w:r>
    </w:p>
    <w:p w:rsidR="00194BE2" w:rsidRPr="00AF66DC" w:rsidRDefault="00194BE2" w:rsidP="00030B4E">
      <w:pPr>
        <w:pStyle w:val="a5"/>
        <w:numPr>
          <w:ilvl w:val="0"/>
          <w:numId w:val="17"/>
        </w:numPr>
        <w:suppressAutoHyphens/>
        <w:spacing w:line="360" w:lineRule="auto"/>
        <w:ind w:left="0" w:firstLine="709"/>
        <w:jc w:val="both"/>
      </w:pPr>
      <w:r w:rsidRPr="00AF66DC">
        <w:t>понимание содержания и логики изучаемых методов политической аналитики,</w:t>
      </w:r>
    </w:p>
    <w:p w:rsidR="00821EA8" w:rsidRDefault="00471B85" w:rsidP="00030B4E">
      <w:pPr>
        <w:pStyle w:val="a5"/>
        <w:numPr>
          <w:ilvl w:val="0"/>
          <w:numId w:val="17"/>
        </w:numPr>
        <w:suppressAutoHyphens/>
        <w:spacing w:line="360" w:lineRule="auto"/>
        <w:ind w:left="0" w:firstLine="709"/>
        <w:jc w:val="both"/>
      </w:pPr>
      <w:r w:rsidRPr="00AF66DC">
        <w:t xml:space="preserve">успешное </w:t>
      </w:r>
      <w:r w:rsidR="00287226" w:rsidRPr="00AF66DC">
        <w:t>п</w:t>
      </w:r>
      <w:r w:rsidR="004C020F" w:rsidRPr="00AF66DC">
        <w:t>роведение</w:t>
      </w:r>
      <w:r w:rsidR="00287226" w:rsidRPr="00AF66DC">
        <w:t xml:space="preserve"> самостоятельного историко-политологического исследования</w:t>
      </w:r>
      <w:r w:rsidR="004C020F" w:rsidRPr="00AF66DC">
        <w:t xml:space="preserve"> и написание соответствующего итогового аналитического документа</w:t>
      </w:r>
      <w:r w:rsidR="00821EA8" w:rsidRPr="00AF66DC">
        <w:t>.</w:t>
      </w:r>
    </w:p>
    <w:p w:rsidR="00BB0AC1" w:rsidRPr="00AF66DC" w:rsidRDefault="00BB0AC1" w:rsidP="00030B4E">
      <w:pPr>
        <w:suppressAutoHyphens/>
        <w:spacing w:line="360" w:lineRule="auto"/>
        <w:jc w:val="both"/>
      </w:pPr>
    </w:p>
    <w:p w:rsidR="009C3839" w:rsidRPr="00EA253E" w:rsidRDefault="009C3839" w:rsidP="00030B4E">
      <w:pPr>
        <w:pStyle w:val="a5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b/>
        </w:rPr>
      </w:pPr>
      <w:r w:rsidRPr="00EA253E">
        <w:rPr>
          <w:b/>
        </w:rPr>
        <w:t>Формы проведения</w:t>
      </w:r>
    </w:p>
    <w:p w:rsidR="009C3839" w:rsidRDefault="009C3839" w:rsidP="00030B4E">
      <w:pPr>
        <w:suppressAutoHyphens/>
        <w:spacing w:line="360" w:lineRule="auto"/>
        <w:ind w:firstLine="709"/>
        <w:jc w:val="both"/>
      </w:pPr>
      <w:r>
        <w:t xml:space="preserve">Лекции – </w:t>
      </w:r>
      <w:r w:rsidR="000863BE">
        <w:t>36</w:t>
      </w:r>
      <w:r>
        <w:t xml:space="preserve"> академических часов.</w:t>
      </w:r>
    </w:p>
    <w:p w:rsidR="00EA253E" w:rsidRDefault="009C3839" w:rsidP="00030B4E">
      <w:pPr>
        <w:suppressAutoHyphens/>
        <w:spacing w:line="360" w:lineRule="auto"/>
        <w:ind w:firstLine="709"/>
        <w:jc w:val="both"/>
      </w:pPr>
      <w:r>
        <w:t>Самостоятельная работа – 36 академических часов</w:t>
      </w:r>
    </w:p>
    <w:p w:rsidR="00BB0AC1" w:rsidRDefault="00BB0AC1" w:rsidP="00030B4E">
      <w:pPr>
        <w:suppressAutoHyphens/>
        <w:spacing w:line="360" w:lineRule="auto"/>
        <w:ind w:firstLine="709"/>
        <w:jc w:val="both"/>
      </w:pPr>
    </w:p>
    <w:p w:rsidR="00E50C47" w:rsidRPr="00EA253E" w:rsidRDefault="00EA253E" w:rsidP="00030B4E">
      <w:pPr>
        <w:pStyle w:val="a5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b/>
        </w:rPr>
      </w:pPr>
      <w:r>
        <w:rPr>
          <w:b/>
        </w:rPr>
        <w:t>Распределение трудоемкости по разделам и темам, а также формам проведения занятий с указанием форм текущего контроля и промежуточной аттестации</w:t>
      </w:r>
      <w:r w:rsidRPr="00EA253E">
        <w:rPr>
          <w:b/>
        </w:rPr>
        <w:t>.</w:t>
      </w:r>
    </w:p>
    <w:tbl>
      <w:tblPr>
        <w:tblpPr w:leftFromText="181" w:rightFromText="181" w:vertAnchor="text" w:horzAnchor="margin" w:tblpY="120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2"/>
        <w:gridCol w:w="2694"/>
        <w:gridCol w:w="425"/>
        <w:gridCol w:w="709"/>
        <w:gridCol w:w="850"/>
        <w:gridCol w:w="1418"/>
        <w:gridCol w:w="3165"/>
      </w:tblGrid>
      <w:tr w:rsidR="00C04801" w:rsidRPr="00EA253E" w:rsidTr="0073338C">
        <w:trPr>
          <w:cantSplit/>
          <w:trHeight w:val="1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04801" w:rsidRPr="00EA253E" w:rsidRDefault="00C04801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EA253E">
              <w:rPr>
                <w:sz w:val="20"/>
                <w:szCs w:val="20"/>
              </w:rPr>
              <w:t>№</w:t>
            </w:r>
          </w:p>
          <w:p w:rsidR="00C04801" w:rsidRPr="00EA253E" w:rsidRDefault="00C04801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EA253E">
              <w:rPr>
                <w:sz w:val="20"/>
                <w:szCs w:val="20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C04801" w:rsidRPr="00EA253E" w:rsidRDefault="00C04801" w:rsidP="00030B4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04801" w:rsidRPr="00EA253E" w:rsidRDefault="00C04801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EA253E">
              <w:rPr>
                <w:sz w:val="20"/>
                <w:szCs w:val="20"/>
              </w:rPr>
              <w:t>Раздел</w:t>
            </w:r>
          </w:p>
          <w:p w:rsidR="00C04801" w:rsidRPr="00EA253E" w:rsidRDefault="00C04801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EA253E">
              <w:rPr>
                <w:sz w:val="20"/>
                <w:szCs w:val="20"/>
              </w:rPr>
              <w:t>дисциплины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801" w:rsidRPr="00EA253E" w:rsidRDefault="00C04801" w:rsidP="00030B4E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EA253E">
              <w:rPr>
                <w:sz w:val="20"/>
                <w:szCs w:val="20"/>
              </w:rPr>
              <w:t>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801" w:rsidRPr="00EA253E" w:rsidRDefault="00C04801" w:rsidP="00030B4E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EA253E">
              <w:rPr>
                <w:sz w:val="20"/>
                <w:szCs w:val="20"/>
              </w:rPr>
              <w:t>Неделя семестра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C04801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0863BE">
              <w:rPr>
                <w:sz w:val="20"/>
                <w:szCs w:val="20"/>
              </w:rPr>
              <w:t>Виды учебной работы, включая самост</w:t>
            </w:r>
            <w:r>
              <w:rPr>
                <w:sz w:val="20"/>
                <w:szCs w:val="20"/>
              </w:rPr>
              <w:t>.</w:t>
            </w:r>
            <w:r w:rsidRPr="000863BE">
              <w:rPr>
                <w:sz w:val="20"/>
                <w:szCs w:val="20"/>
              </w:rPr>
              <w:t xml:space="preserve"> работу студентов и трудоемк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Pr="000863BE">
              <w:rPr>
                <w:sz w:val="20"/>
                <w:szCs w:val="20"/>
              </w:rPr>
              <w:t>(в</w:t>
            </w:r>
            <w:r w:rsidR="00030B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ак.</w:t>
            </w:r>
            <w:r w:rsidRPr="000863BE">
              <w:rPr>
                <w:sz w:val="20"/>
                <w:szCs w:val="20"/>
              </w:rPr>
              <w:t xml:space="preserve"> часах)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8C04E4" w:rsidRDefault="00C04801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8C04E4">
              <w:rPr>
                <w:sz w:val="20"/>
                <w:szCs w:val="20"/>
              </w:rPr>
              <w:t>Формы текущего контроля успева</w:t>
            </w:r>
            <w:r>
              <w:rPr>
                <w:sz w:val="20"/>
                <w:szCs w:val="20"/>
              </w:rPr>
              <w:softHyphen/>
            </w:r>
            <w:r w:rsidRPr="008C04E4">
              <w:rPr>
                <w:sz w:val="20"/>
                <w:szCs w:val="20"/>
              </w:rPr>
              <w:t>емости</w:t>
            </w:r>
            <w:r w:rsidRPr="008C04E4">
              <w:rPr>
                <w:i/>
                <w:sz w:val="20"/>
                <w:szCs w:val="20"/>
              </w:rPr>
              <w:t xml:space="preserve"> (по неделям семестра)</w:t>
            </w:r>
          </w:p>
          <w:p w:rsidR="00C04801" w:rsidRPr="00EA253E" w:rsidRDefault="00C04801" w:rsidP="00030B4E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C04E4">
              <w:rPr>
                <w:sz w:val="20"/>
                <w:szCs w:val="20"/>
              </w:rPr>
              <w:t>Форма промежуточной аттестации</w:t>
            </w:r>
            <w:r>
              <w:rPr>
                <w:sz w:val="20"/>
                <w:szCs w:val="20"/>
              </w:rPr>
              <w:t xml:space="preserve"> (</w:t>
            </w:r>
            <w:r w:rsidRPr="008C04E4">
              <w:rPr>
                <w:i/>
                <w:sz w:val="20"/>
                <w:szCs w:val="20"/>
              </w:rPr>
              <w:t>по семестрам)</w:t>
            </w:r>
          </w:p>
        </w:tc>
      </w:tr>
      <w:tr w:rsidR="00C04801" w:rsidRPr="00EA253E" w:rsidTr="0073338C">
        <w:trPr>
          <w:cantSplit/>
          <w:trHeight w:val="2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801" w:rsidRPr="00EA253E" w:rsidRDefault="00C04801" w:rsidP="00030B4E">
            <w:pPr>
              <w:suppressAutoHyphens/>
              <w:ind w:left="805" w:right="113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ind w:left="805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ind w:left="80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ind w:left="80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C04801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0863BE">
              <w:rPr>
                <w:sz w:val="20"/>
                <w:szCs w:val="20"/>
              </w:rPr>
              <w:t>Лекции:</w:t>
            </w:r>
            <w:r w:rsidRPr="000863BE">
              <w:rPr>
                <w:sz w:val="20"/>
                <w:szCs w:val="20"/>
              </w:rPr>
              <w:br/>
              <w:t>36 ак.ч.</w:t>
            </w:r>
          </w:p>
          <w:p w:rsidR="00C04801" w:rsidRPr="000863BE" w:rsidRDefault="00C04801" w:rsidP="00030B4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C04801" w:rsidP="00030B4E">
            <w:pPr>
              <w:suppressAutoHyphens/>
              <w:rPr>
                <w:sz w:val="20"/>
                <w:szCs w:val="20"/>
              </w:rPr>
            </w:pPr>
            <w:r w:rsidRPr="000863BE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softHyphen/>
            </w:r>
            <w:r w:rsidRPr="000863BE">
              <w:rPr>
                <w:sz w:val="20"/>
                <w:szCs w:val="20"/>
              </w:rPr>
              <w:t>ное изучение литературы, проведение ис</w:t>
            </w:r>
            <w:r>
              <w:rPr>
                <w:sz w:val="20"/>
                <w:szCs w:val="20"/>
              </w:rPr>
              <w:softHyphen/>
            </w:r>
            <w:r w:rsidRPr="000863BE">
              <w:rPr>
                <w:sz w:val="20"/>
                <w:szCs w:val="20"/>
              </w:rPr>
              <w:t>следования и написание от</w:t>
            </w:r>
            <w:r>
              <w:rPr>
                <w:sz w:val="20"/>
                <w:szCs w:val="20"/>
              </w:rPr>
              <w:softHyphen/>
            </w:r>
            <w:r w:rsidRPr="000863BE">
              <w:rPr>
                <w:sz w:val="20"/>
                <w:szCs w:val="20"/>
              </w:rPr>
              <w:t>чётов, подго</w:t>
            </w:r>
            <w:r>
              <w:rPr>
                <w:sz w:val="20"/>
                <w:szCs w:val="20"/>
              </w:rPr>
              <w:softHyphen/>
            </w:r>
            <w:r w:rsidRPr="000863BE">
              <w:rPr>
                <w:sz w:val="20"/>
                <w:szCs w:val="20"/>
              </w:rPr>
              <w:t xml:space="preserve">товка к зачету: 36 ак.ч.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  <w:rPr>
                <w:sz w:val="20"/>
                <w:szCs w:val="20"/>
              </w:rPr>
            </w:pPr>
            <w:r w:rsidRPr="00755030">
              <w:rPr>
                <w:sz w:val="20"/>
                <w:szCs w:val="20"/>
              </w:rPr>
              <w:t xml:space="preserve">Еженедельный контроль в форме зачета по итогам </w:t>
            </w:r>
            <w:r>
              <w:rPr>
                <w:sz w:val="20"/>
                <w:szCs w:val="20"/>
              </w:rPr>
              <w:t>дискуссий по про</w:t>
            </w:r>
            <w:r>
              <w:rPr>
                <w:sz w:val="20"/>
                <w:szCs w:val="20"/>
              </w:rPr>
              <w:softHyphen/>
              <w:t>блемно-ситуационному анализу. О</w:t>
            </w:r>
            <w:r w:rsidRPr="00755030">
              <w:rPr>
                <w:sz w:val="20"/>
                <w:szCs w:val="20"/>
              </w:rPr>
              <w:t>бсуждения изучаемой литера</w:t>
            </w:r>
            <w:r>
              <w:rPr>
                <w:sz w:val="20"/>
                <w:szCs w:val="20"/>
              </w:rPr>
              <w:softHyphen/>
            </w:r>
            <w:r w:rsidRPr="00755030">
              <w:rPr>
                <w:sz w:val="20"/>
                <w:szCs w:val="20"/>
              </w:rPr>
              <w:t xml:space="preserve">туры. Обсуждение письменных </w:t>
            </w:r>
            <w:r>
              <w:rPr>
                <w:sz w:val="20"/>
                <w:szCs w:val="20"/>
              </w:rPr>
              <w:t>аналитических</w:t>
            </w:r>
            <w:r w:rsidRPr="00755030">
              <w:rPr>
                <w:sz w:val="20"/>
                <w:szCs w:val="20"/>
              </w:rPr>
              <w:t xml:space="preserve"> работ.</w:t>
            </w:r>
          </w:p>
          <w:p w:rsidR="00C04801" w:rsidRPr="00EA253E" w:rsidRDefault="00C04801" w:rsidP="00030B4E">
            <w:pPr>
              <w:suppressAutoHyphens/>
              <w:rPr>
                <w:sz w:val="20"/>
                <w:szCs w:val="20"/>
              </w:rPr>
            </w:pPr>
            <w:r w:rsidRPr="00755030">
              <w:rPr>
                <w:sz w:val="20"/>
                <w:szCs w:val="20"/>
              </w:rPr>
              <w:t xml:space="preserve">По окончании семестра – </w:t>
            </w:r>
            <w:r>
              <w:rPr>
                <w:sz w:val="20"/>
                <w:szCs w:val="20"/>
              </w:rPr>
              <w:t>письмен</w:t>
            </w:r>
            <w:r>
              <w:rPr>
                <w:sz w:val="20"/>
                <w:szCs w:val="20"/>
              </w:rPr>
              <w:softHyphen/>
              <w:t>ный зачёт</w:t>
            </w:r>
          </w:p>
        </w:tc>
      </w:tr>
      <w:tr w:rsidR="00C04801" w:rsidRPr="00EA253E" w:rsidTr="00AF66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sz w:val="20"/>
                <w:szCs w:val="20"/>
              </w:rPr>
            </w:pPr>
            <w:r w:rsidRPr="00EA253E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  <w:rPr>
                <w:b/>
                <w:bCs/>
                <w:sz w:val="20"/>
                <w:szCs w:val="20"/>
              </w:rPr>
            </w:pPr>
            <w:r w:rsidRPr="003618D1">
              <w:rPr>
                <w:b/>
                <w:bCs/>
                <w:sz w:val="20"/>
                <w:szCs w:val="20"/>
              </w:rPr>
              <w:t>Раздел 1. Введение в при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3618D1">
              <w:rPr>
                <w:b/>
                <w:bCs/>
                <w:sz w:val="20"/>
                <w:szCs w:val="20"/>
              </w:rPr>
              <w:t>кладной историко-политический анализ.</w:t>
            </w:r>
          </w:p>
          <w:p w:rsidR="00C04801" w:rsidRPr="00EA253E" w:rsidRDefault="00C04801" w:rsidP="00030B4E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1.1.</w:t>
            </w:r>
            <w:r w:rsidRPr="0027122A">
              <w:rPr>
                <w:bCs/>
                <w:sz w:val="20"/>
                <w:szCs w:val="20"/>
              </w:rPr>
              <w:t xml:space="preserve"> Основные подходы к пониманию категории «политический анализ». Предметное поле политического анализа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</w:pPr>
            <w:r w:rsidRPr="007906A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sz w:val="20"/>
                <w:szCs w:val="20"/>
              </w:rPr>
            </w:pPr>
            <w:r w:rsidRPr="00EA253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C04801" w:rsidP="00030B4E">
            <w:pPr>
              <w:suppressAutoHyphens/>
              <w:ind w:right="113"/>
              <w:rPr>
                <w:b/>
                <w:sz w:val="20"/>
                <w:szCs w:val="20"/>
              </w:rPr>
            </w:pPr>
            <w:r w:rsidRPr="000863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C04801" w:rsidP="00030B4E">
            <w:pPr>
              <w:suppressAutoHyphens/>
              <w:rPr>
                <w:b/>
                <w:sz w:val="20"/>
                <w:szCs w:val="20"/>
              </w:rPr>
            </w:pPr>
            <w:r w:rsidRPr="000863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sz w:val="20"/>
                <w:szCs w:val="20"/>
              </w:rPr>
            </w:pPr>
          </w:p>
        </w:tc>
      </w:tr>
      <w:tr w:rsidR="00C04801" w:rsidRPr="00EA253E" w:rsidTr="00733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1.2.</w:t>
            </w:r>
            <w:r w:rsidR="00030B4E">
              <w:rPr>
                <w:bCs/>
                <w:sz w:val="20"/>
                <w:szCs w:val="20"/>
              </w:rPr>
              <w:t xml:space="preserve"> </w:t>
            </w:r>
            <w:r w:rsidRPr="0027122A">
              <w:rPr>
                <w:bCs/>
                <w:sz w:val="20"/>
                <w:szCs w:val="20"/>
              </w:rPr>
              <w:t>Генезис профессио</w:t>
            </w:r>
            <w:r>
              <w:rPr>
                <w:bCs/>
                <w:sz w:val="20"/>
                <w:szCs w:val="20"/>
              </w:rPr>
              <w:softHyphen/>
            </w:r>
            <w:r w:rsidRPr="0027122A">
              <w:rPr>
                <w:bCs/>
                <w:sz w:val="20"/>
                <w:szCs w:val="20"/>
              </w:rPr>
              <w:t>нальной области. Субъекты политического анализа. Развитие политической экспертизы.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</w:pPr>
            <w:r w:rsidRPr="007906A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C04801" w:rsidP="00030B4E">
            <w:pPr>
              <w:suppressAutoHyphens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0765F4" w:rsidP="00030B4E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sz w:val="20"/>
                <w:szCs w:val="20"/>
              </w:rPr>
            </w:pPr>
          </w:p>
        </w:tc>
      </w:tr>
      <w:tr w:rsidR="00C04801" w:rsidRPr="00EA253E" w:rsidTr="00733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  <w:rPr>
                <w:b/>
                <w:bCs/>
                <w:sz w:val="20"/>
                <w:szCs w:val="20"/>
              </w:rPr>
            </w:pPr>
            <w:r w:rsidRPr="00895B0E">
              <w:rPr>
                <w:b/>
                <w:bCs/>
                <w:sz w:val="20"/>
                <w:szCs w:val="20"/>
              </w:rPr>
              <w:t>Раздел 2.</w:t>
            </w:r>
            <w:r w:rsidR="00030B4E">
              <w:rPr>
                <w:b/>
                <w:bCs/>
                <w:sz w:val="20"/>
                <w:szCs w:val="20"/>
              </w:rPr>
              <w:t xml:space="preserve"> </w:t>
            </w:r>
            <w:r w:rsidRPr="00895B0E">
              <w:rPr>
                <w:b/>
                <w:bCs/>
                <w:sz w:val="20"/>
                <w:szCs w:val="20"/>
              </w:rPr>
              <w:t>Подготовка и ин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895B0E">
              <w:rPr>
                <w:b/>
                <w:bCs/>
                <w:sz w:val="20"/>
                <w:szCs w:val="20"/>
              </w:rPr>
              <w:t>формационное обеспечение прикладного политического анализа.</w:t>
            </w:r>
          </w:p>
          <w:p w:rsidR="00C04801" w:rsidRPr="00EA253E" w:rsidRDefault="00C04801" w:rsidP="00030B4E">
            <w:pPr>
              <w:suppressAutoHyphens/>
              <w:rPr>
                <w:bCs/>
                <w:sz w:val="20"/>
                <w:szCs w:val="20"/>
              </w:rPr>
            </w:pPr>
            <w:r w:rsidRPr="00895B0E">
              <w:rPr>
                <w:bCs/>
                <w:sz w:val="20"/>
                <w:szCs w:val="20"/>
              </w:rPr>
              <w:t>Тема 2.1.</w:t>
            </w:r>
            <w:r w:rsidR="00030B4E">
              <w:rPr>
                <w:bCs/>
                <w:sz w:val="20"/>
                <w:szCs w:val="20"/>
              </w:rPr>
              <w:t xml:space="preserve"> </w:t>
            </w:r>
            <w:r w:rsidRPr="00895B0E">
              <w:rPr>
                <w:bCs/>
                <w:sz w:val="20"/>
                <w:szCs w:val="20"/>
              </w:rPr>
              <w:t>Программа исследования.</w:t>
            </w:r>
            <w:r w:rsidR="00C07285">
              <w:rPr>
                <w:bCs/>
                <w:sz w:val="20"/>
                <w:szCs w:val="20"/>
              </w:rPr>
              <w:t xml:space="preserve"> Источники информации</w:t>
            </w:r>
            <w:r w:rsidR="00C07285" w:rsidRPr="00755722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</w:pPr>
            <w:r w:rsidRPr="007906A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4A25">
              <w:rPr>
                <w:sz w:val="20"/>
                <w:szCs w:val="20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C07285" w:rsidP="00030B4E">
            <w:pPr>
              <w:suppressAutoHyphens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B5945" w:rsidP="00030B4E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9A1E53" w:rsidP="00030B4E">
            <w:pPr>
              <w:suppressAutoHyphens/>
              <w:rPr>
                <w:sz w:val="20"/>
                <w:szCs w:val="20"/>
              </w:rPr>
            </w:pPr>
            <w:r w:rsidRPr="00D42475">
              <w:rPr>
                <w:sz w:val="20"/>
                <w:szCs w:val="20"/>
              </w:rPr>
              <w:t xml:space="preserve">Опрос студентов на </w:t>
            </w:r>
            <w:r>
              <w:rPr>
                <w:sz w:val="20"/>
                <w:szCs w:val="20"/>
              </w:rPr>
              <w:t xml:space="preserve">лекции по тематике </w:t>
            </w:r>
            <w:r w:rsidR="00531046">
              <w:rPr>
                <w:sz w:val="20"/>
                <w:szCs w:val="20"/>
              </w:rPr>
              <w:t>первого</w:t>
            </w:r>
            <w:r>
              <w:rPr>
                <w:sz w:val="20"/>
                <w:szCs w:val="20"/>
              </w:rPr>
              <w:t xml:space="preserve"> раздела.</w:t>
            </w:r>
          </w:p>
        </w:tc>
      </w:tr>
      <w:tr w:rsidR="00C04801" w:rsidRPr="00EA253E" w:rsidTr="00733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AF66DC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bCs/>
                <w:sz w:val="20"/>
                <w:szCs w:val="20"/>
              </w:rPr>
            </w:pPr>
            <w:r w:rsidRPr="00895B0E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ема 2.2</w:t>
            </w:r>
            <w:r w:rsidRPr="00895B0E">
              <w:rPr>
                <w:bCs/>
                <w:sz w:val="20"/>
                <w:szCs w:val="20"/>
              </w:rPr>
              <w:t>.</w:t>
            </w:r>
            <w:r w:rsidRPr="00755722">
              <w:rPr>
                <w:sz w:val="20"/>
                <w:szCs w:val="20"/>
              </w:rPr>
              <w:t>Социологические методики сбора данных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</w:pPr>
            <w:r w:rsidRPr="007906A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4A25">
              <w:rPr>
                <w:sz w:val="20"/>
                <w:szCs w:val="20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C07285" w:rsidP="00030B4E">
            <w:pPr>
              <w:suppressAutoHyphens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B5945" w:rsidP="00030B4E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sz w:val="20"/>
                <w:szCs w:val="20"/>
              </w:rPr>
            </w:pPr>
          </w:p>
        </w:tc>
      </w:tr>
      <w:tr w:rsidR="00C04801" w:rsidRPr="00EA253E" w:rsidTr="00733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AF66DC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5" w:rsidRDefault="00C04801" w:rsidP="00030B4E">
            <w:pPr>
              <w:suppressAutoHyphens/>
              <w:rPr>
                <w:b/>
                <w:bCs/>
                <w:sz w:val="20"/>
                <w:szCs w:val="20"/>
              </w:rPr>
            </w:pPr>
            <w:r w:rsidRPr="00895B0E">
              <w:rPr>
                <w:b/>
                <w:bCs/>
                <w:sz w:val="20"/>
                <w:szCs w:val="20"/>
              </w:rPr>
              <w:t>Раздел 3. Анализ политической ситуации.</w:t>
            </w:r>
          </w:p>
          <w:p w:rsidR="00C04801" w:rsidRPr="00EA253E" w:rsidRDefault="00C04801" w:rsidP="00030B4E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3.1.</w:t>
            </w:r>
            <w:r w:rsidR="00030B4E">
              <w:rPr>
                <w:bCs/>
                <w:sz w:val="20"/>
                <w:szCs w:val="20"/>
              </w:rPr>
              <w:t xml:space="preserve"> </w:t>
            </w:r>
            <w:r w:rsidRPr="00755722">
              <w:rPr>
                <w:sz w:val="20"/>
                <w:szCs w:val="20"/>
              </w:rPr>
              <w:t>Политическая ситу</w:t>
            </w:r>
            <w:r>
              <w:rPr>
                <w:sz w:val="20"/>
                <w:szCs w:val="20"/>
              </w:rPr>
              <w:softHyphen/>
            </w:r>
            <w:r w:rsidRPr="00755722">
              <w:rPr>
                <w:sz w:val="20"/>
                <w:szCs w:val="20"/>
              </w:rPr>
              <w:t>ация как объект прикладного политического анализа. Виды ситуационного анализа.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</w:pPr>
            <w:r w:rsidRPr="007906A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DF4A25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C04801" w:rsidP="00030B4E">
            <w:pPr>
              <w:suppressAutoHyphens/>
              <w:ind w:right="113"/>
              <w:rPr>
                <w:b/>
                <w:sz w:val="20"/>
                <w:szCs w:val="20"/>
              </w:rPr>
            </w:pPr>
            <w:r w:rsidRPr="000863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B5945" w:rsidP="00030B4E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9A1E53" w:rsidP="00030B4E">
            <w:pPr>
              <w:suppressAutoHyphens/>
              <w:rPr>
                <w:sz w:val="20"/>
                <w:szCs w:val="20"/>
              </w:rPr>
            </w:pPr>
            <w:r w:rsidRPr="00D42475">
              <w:rPr>
                <w:sz w:val="20"/>
                <w:szCs w:val="20"/>
              </w:rPr>
              <w:t xml:space="preserve">Опрос студентов на </w:t>
            </w:r>
            <w:r>
              <w:rPr>
                <w:sz w:val="20"/>
                <w:szCs w:val="20"/>
              </w:rPr>
              <w:t xml:space="preserve">лекции по тематике </w:t>
            </w:r>
            <w:r w:rsidR="00531046">
              <w:rPr>
                <w:sz w:val="20"/>
                <w:szCs w:val="20"/>
              </w:rPr>
              <w:t>второго</w:t>
            </w:r>
            <w:r>
              <w:rPr>
                <w:sz w:val="20"/>
                <w:szCs w:val="20"/>
              </w:rPr>
              <w:t xml:space="preserve"> раздела.</w:t>
            </w:r>
          </w:p>
        </w:tc>
      </w:tr>
      <w:tr w:rsidR="00C04801" w:rsidRPr="00EA253E" w:rsidTr="00733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AF66DC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tabs>
                <w:tab w:val="left" w:pos="278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3.2.</w:t>
            </w:r>
            <w:r w:rsidR="00030B4E">
              <w:rPr>
                <w:bCs/>
                <w:sz w:val="20"/>
                <w:szCs w:val="20"/>
              </w:rPr>
              <w:t xml:space="preserve"> </w:t>
            </w:r>
            <w:r w:rsidRPr="00755722">
              <w:rPr>
                <w:sz w:val="20"/>
                <w:szCs w:val="20"/>
              </w:rPr>
              <w:t>Методика собственно ситуационного анализа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</w:pPr>
            <w:r w:rsidRPr="007906A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A77B6F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C07285" w:rsidP="00030B4E">
            <w:pPr>
              <w:suppressAutoHyphens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B5945" w:rsidP="00030B4E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sz w:val="20"/>
                <w:szCs w:val="20"/>
              </w:rPr>
            </w:pPr>
          </w:p>
        </w:tc>
      </w:tr>
      <w:tr w:rsidR="00C04801" w:rsidRPr="00EA253E" w:rsidTr="00733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AF66DC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tabs>
                <w:tab w:val="left" w:pos="278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3.3. </w:t>
            </w:r>
            <w:r w:rsidRPr="00755722">
              <w:rPr>
                <w:color w:val="000000"/>
                <w:sz w:val="20"/>
                <w:szCs w:val="20"/>
              </w:rPr>
              <w:t>SWOT-анализ.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</w:pPr>
            <w:r w:rsidRPr="007906A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A77B6F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C07285" w:rsidP="00030B4E">
            <w:pPr>
              <w:suppressAutoHyphens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B5945" w:rsidP="00030B4E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sz w:val="20"/>
                <w:szCs w:val="20"/>
              </w:rPr>
            </w:pPr>
          </w:p>
        </w:tc>
      </w:tr>
      <w:tr w:rsidR="00C04801" w:rsidRPr="00EA253E" w:rsidTr="00733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AF66DC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3.4. </w:t>
            </w:r>
            <w:r w:rsidRPr="00755722">
              <w:rPr>
                <w:sz w:val="20"/>
                <w:szCs w:val="20"/>
              </w:rPr>
              <w:t>Анализ расстановки политических сил.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</w:pPr>
            <w:r w:rsidRPr="007906A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A77B6F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C07285" w:rsidP="00030B4E">
            <w:pPr>
              <w:suppressAutoHyphens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B5945" w:rsidP="00030B4E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A77B6F" w:rsidP="00030B4E">
            <w:pPr>
              <w:suppressAutoHyphens/>
              <w:rPr>
                <w:sz w:val="20"/>
                <w:szCs w:val="20"/>
              </w:rPr>
            </w:pPr>
            <w:r w:rsidRPr="00D42475">
              <w:rPr>
                <w:sz w:val="20"/>
                <w:szCs w:val="20"/>
              </w:rPr>
              <w:t xml:space="preserve">Опрос студентов на </w:t>
            </w:r>
            <w:r>
              <w:rPr>
                <w:sz w:val="20"/>
                <w:szCs w:val="20"/>
              </w:rPr>
              <w:t>лекц</w:t>
            </w:r>
            <w:r w:rsidR="00ED445F">
              <w:rPr>
                <w:sz w:val="20"/>
                <w:szCs w:val="20"/>
              </w:rPr>
              <w:t xml:space="preserve">ии по темам </w:t>
            </w:r>
            <w:r>
              <w:rPr>
                <w:sz w:val="20"/>
                <w:szCs w:val="20"/>
              </w:rPr>
              <w:t>3.1, 3.2 и 3.3 т</w:t>
            </w:r>
            <w:r w:rsidR="00531046">
              <w:rPr>
                <w:sz w:val="20"/>
                <w:szCs w:val="20"/>
              </w:rPr>
              <w:t>ретьего</w:t>
            </w:r>
            <w:r>
              <w:rPr>
                <w:sz w:val="20"/>
                <w:szCs w:val="20"/>
              </w:rPr>
              <w:t xml:space="preserve"> раздела.</w:t>
            </w:r>
          </w:p>
        </w:tc>
      </w:tr>
      <w:tr w:rsidR="00C04801" w:rsidRPr="00EA253E" w:rsidTr="00733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AF66DC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</w:t>
            </w:r>
            <w:r w:rsidR="00A77B6F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</w:t>
            </w:r>
            <w:r w:rsidR="00030B4E">
              <w:rPr>
                <w:bCs/>
                <w:sz w:val="20"/>
                <w:szCs w:val="20"/>
              </w:rPr>
              <w:t xml:space="preserve"> </w:t>
            </w:r>
            <w:r w:rsidR="00C07285" w:rsidRPr="00755722">
              <w:rPr>
                <w:sz w:val="20"/>
                <w:szCs w:val="20"/>
              </w:rPr>
              <w:t>Политический мониторинг</w:t>
            </w:r>
            <w:r w:rsidR="00C07285">
              <w:rPr>
                <w:sz w:val="20"/>
                <w:szCs w:val="20"/>
              </w:rPr>
              <w:t>.</w:t>
            </w:r>
            <w:r w:rsidR="00237527">
              <w:rPr>
                <w:sz w:val="20"/>
                <w:szCs w:val="20"/>
              </w:rPr>
              <w:t xml:space="preserve"> </w:t>
            </w:r>
            <w:r w:rsidRPr="00EA253E">
              <w:rPr>
                <w:bCs/>
                <w:sz w:val="20"/>
                <w:szCs w:val="20"/>
              </w:rPr>
              <w:t>Подготовка итоговых документов в прикладном политическом анализе.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7906AC" w:rsidRDefault="00C04801" w:rsidP="00030B4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A77B6F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C07285" w:rsidP="00030B4E">
            <w:pPr>
              <w:suppressAutoHyphens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B5945" w:rsidP="00030B4E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sz w:val="20"/>
                <w:szCs w:val="20"/>
              </w:rPr>
            </w:pPr>
          </w:p>
        </w:tc>
      </w:tr>
      <w:tr w:rsidR="00C04801" w:rsidRPr="00EA253E" w:rsidTr="00733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AF66DC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bCs/>
                <w:sz w:val="20"/>
                <w:szCs w:val="20"/>
              </w:rPr>
            </w:pPr>
            <w:r w:rsidRPr="000A13FB">
              <w:rPr>
                <w:b/>
                <w:bCs/>
                <w:sz w:val="20"/>
                <w:szCs w:val="20"/>
              </w:rPr>
              <w:t>Раздел 4. Составление политического прогноза и принятие политического решения.</w:t>
            </w:r>
            <w:r>
              <w:rPr>
                <w:bCs/>
                <w:sz w:val="20"/>
                <w:szCs w:val="20"/>
              </w:rPr>
              <w:br/>
              <w:t>Тема 4.1. Политическое прогнозирование.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</w:pPr>
            <w:r w:rsidRPr="007906A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531046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31046" w:rsidP="00030B4E">
            <w:pPr>
              <w:suppressAutoHyphens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B5945" w:rsidP="00030B4E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A77B6F" w:rsidP="00030B4E">
            <w:pPr>
              <w:suppressAutoHyphens/>
              <w:rPr>
                <w:sz w:val="20"/>
                <w:szCs w:val="20"/>
              </w:rPr>
            </w:pPr>
            <w:r w:rsidRPr="00D42475">
              <w:rPr>
                <w:sz w:val="20"/>
                <w:szCs w:val="20"/>
              </w:rPr>
              <w:t xml:space="preserve">Опрос студентов на </w:t>
            </w:r>
            <w:r w:rsidR="00ED445F">
              <w:rPr>
                <w:sz w:val="20"/>
                <w:szCs w:val="20"/>
              </w:rPr>
              <w:t xml:space="preserve">лекции по темам </w:t>
            </w:r>
            <w:r>
              <w:rPr>
                <w:sz w:val="20"/>
                <w:szCs w:val="20"/>
              </w:rPr>
              <w:t>3.</w:t>
            </w:r>
            <w:r w:rsidR="005310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и 3.</w:t>
            </w:r>
            <w:r w:rsidR="00531046">
              <w:rPr>
                <w:sz w:val="20"/>
                <w:szCs w:val="20"/>
              </w:rPr>
              <w:t>5</w:t>
            </w:r>
            <w:r w:rsidR="00237527">
              <w:rPr>
                <w:sz w:val="20"/>
                <w:szCs w:val="20"/>
              </w:rPr>
              <w:t xml:space="preserve"> </w:t>
            </w:r>
            <w:r w:rsidR="00531046">
              <w:rPr>
                <w:sz w:val="20"/>
                <w:szCs w:val="20"/>
              </w:rPr>
              <w:t>третье</w:t>
            </w:r>
            <w:r>
              <w:rPr>
                <w:sz w:val="20"/>
                <w:szCs w:val="20"/>
              </w:rPr>
              <w:t>го раздела. Обсуждение</w:t>
            </w:r>
            <w:r w:rsidR="00237527">
              <w:rPr>
                <w:sz w:val="20"/>
                <w:szCs w:val="20"/>
              </w:rPr>
              <w:t xml:space="preserve"> </w:t>
            </w:r>
            <w:r w:rsidR="009A1E53" w:rsidRPr="00755030">
              <w:rPr>
                <w:sz w:val="20"/>
                <w:szCs w:val="20"/>
              </w:rPr>
              <w:t xml:space="preserve">письменных </w:t>
            </w:r>
            <w:r w:rsidR="009A1E53">
              <w:rPr>
                <w:sz w:val="20"/>
                <w:szCs w:val="20"/>
              </w:rPr>
              <w:t>аналитических</w:t>
            </w:r>
            <w:r w:rsidR="009A1E53" w:rsidRPr="00755030">
              <w:rPr>
                <w:sz w:val="20"/>
                <w:szCs w:val="20"/>
              </w:rPr>
              <w:t xml:space="preserve"> работ</w:t>
            </w:r>
            <w:r w:rsidR="009A1E53">
              <w:rPr>
                <w:sz w:val="20"/>
                <w:szCs w:val="20"/>
              </w:rPr>
              <w:t xml:space="preserve"> по политическому мониторингу</w:t>
            </w:r>
            <w:r w:rsidR="009A1E53" w:rsidRPr="00755030">
              <w:rPr>
                <w:sz w:val="20"/>
                <w:szCs w:val="20"/>
              </w:rPr>
              <w:t>.</w:t>
            </w:r>
          </w:p>
        </w:tc>
      </w:tr>
      <w:tr w:rsidR="00C04801" w:rsidRPr="00EA253E" w:rsidTr="00733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AF66DC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4.2. </w:t>
            </w:r>
            <w:r>
              <w:rPr>
                <w:sz w:val="20"/>
                <w:szCs w:val="20"/>
              </w:rPr>
              <w:t>Принятие политического решения.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</w:pPr>
            <w:r w:rsidRPr="007906A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531046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31046" w:rsidP="00030B4E">
            <w:pPr>
              <w:suppressAutoHyphens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B5945" w:rsidP="00030B4E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DF4A25" w:rsidP="00030B4E">
            <w:pPr>
              <w:suppressAutoHyphens/>
              <w:rPr>
                <w:sz w:val="20"/>
                <w:szCs w:val="20"/>
              </w:rPr>
            </w:pPr>
            <w:r w:rsidRPr="00755030">
              <w:rPr>
                <w:sz w:val="20"/>
                <w:szCs w:val="20"/>
              </w:rPr>
              <w:t xml:space="preserve">Обсуждение </w:t>
            </w:r>
            <w:r>
              <w:rPr>
                <w:sz w:val="20"/>
                <w:szCs w:val="20"/>
              </w:rPr>
              <w:t xml:space="preserve">на лекции </w:t>
            </w:r>
            <w:r w:rsidRPr="00755030">
              <w:rPr>
                <w:sz w:val="20"/>
                <w:szCs w:val="20"/>
              </w:rPr>
              <w:t xml:space="preserve">письменных </w:t>
            </w:r>
            <w:r>
              <w:rPr>
                <w:sz w:val="20"/>
                <w:szCs w:val="20"/>
              </w:rPr>
              <w:t>аналитических</w:t>
            </w:r>
            <w:r w:rsidRPr="00755030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 xml:space="preserve"> по политическому мониторингу</w:t>
            </w:r>
            <w:r w:rsidR="00A77B6F">
              <w:rPr>
                <w:sz w:val="20"/>
                <w:szCs w:val="20"/>
              </w:rPr>
              <w:t>.</w:t>
            </w:r>
          </w:p>
        </w:tc>
      </w:tr>
      <w:tr w:rsidR="00C04801" w:rsidRPr="00EA253E" w:rsidTr="00733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AF66DC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4.3.</w:t>
            </w:r>
            <w:r w:rsidR="00030B4E">
              <w:rPr>
                <w:bCs/>
                <w:sz w:val="20"/>
                <w:szCs w:val="20"/>
              </w:rPr>
              <w:t xml:space="preserve"> </w:t>
            </w:r>
            <w:r w:rsidRPr="00755722">
              <w:rPr>
                <w:sz w:val="20"/>
                <w:szCs w:val="20"/>
              </w:rPr>
              <w:t>«Мозговой штурм» - очный метод экспертных оценок в политическом анализе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</w:pPr>
            <w:r w:rsidRPr="007906A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531046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C07285" w:rsidP="00030B4E">
            <w:pPr>
              <w:suppressAutoHyphens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B5945" w:rsidP="00030B4E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DF4A25" w:rsidP="00030B4E">
            <w:pPr>
              <w:suppressAutoHyphens/>
              <w:rPr>
                <w:sz w:val="20"/>
                <w:szCs w:val="20"/>
              </w:rPr>
            </w:pPr>
            <w:r w:rsidRPr="00755030">
              <w:rPr>
                <w:sz w:val="20"/>
                <w:szCs w:val="20"/>
              </w:rPr>
              <w:t xml:space="preserve">Обсуждение </w:t>
            </w:r>
            <w:r>
              <w:rPr>
                <w:sz w:val="20"/>
                <w:szCs w:val="20"/>
              </w:rPr>
              <w:t xml:space="preserve">на лекции </w:t>
            </w:r>
            <w:r w:rsidRPr="00755030">
              <w:rPr>
                <w:sz w:val="20"/>
                <w:szCs w:val="20"/>
              </w:rPr>
              <w:t xml:space="preserve">письменных </w:t>
            </w:r>
            <w:r>
              <w:rPr>
                <w:sz w:val="20"/>
                <w:szCs w:val="20"/>
              </w:rPr>
              <w:t>аналитических</w:t>
            </w:r>
            <w:r w:rsidRPr="00755030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 xml:space="preserve"> по политическому мониторингу</w:t>
            </w:r>
            <w:r w:rsidR="00A77B6F">
              <w:rPr>
                <w:sz w:val="20"/>
                <w:szCs w:val="20"/>
              </w:rPr>
              <w:t>.</w:t>
            </w:r>
          </w:p>
        </w:tc>
      </w:tr>
      <w:tr w:rsidR="00C04801" w:rsidRPr="00EA253E" w:rsidTr="00733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AF66DC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4.4.</w:t>
            </w:r>
            <w:r w:rsidR="00030B4E">
              <w:rPr>
                <w:bCs/>
                <w:sz w:val="20"/>
                <w:szCs w:val="20"/>
              </w:rPr>
              <w:t xml:space="preserve"> </w:t>
            </w:r>
            <w:r w:rsidRPr="00755722">
              <w:rPr>
                <w:sz w:val="20"/>
                <w:szCs w:val="20"/>
              </w:rPr>
              <w:t>«Дельфы» - заочный метод экспертных оценок в политическом анализе.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</w:pPr>
            <w:r w:rsidRPr="007906A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531046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C07285" w:rsidP="00030B4E">
            <w:pPr>
              <w:suppressAutoHyphens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B5945" w:rsidP="00030B4E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DF4A25" w:rsidP="00030B4E">
            <w:pPr>
              <w:suppressAutoHyphens/>
              <w:rPr>
                <w:sz w:val="20"/>
                <w:szCs w:val="20"/>
              </w:rPr>
            </w:pPr>
            <w:r w:rsidRPr="00D42475">
              <w:rPr>
                <w:sz w:val="20"/>
                <w:szCs w:val="20"/>
              </w:rPr>
              <w:t xml:space="preserve">Опрос студентов на </w:t>
            </w:r>
            <w:r>
              <w:rPr>
                <w:sz w:val="20"/>
                <w:szCs w:val="20"/>
              </w:rPr>
              <w:t>лекции по тем</w:t>
            </w:r>
            <w:r w:rsidR="00A77B6F">
              <w:rPr>
                <w:sz w:val="20"/>
                <w:szCs w:val="20"/>
              </w:rPr>
              <w:t xml:space="preserve">ам </w:t>
            </w:r>
            <w:r w:rsidR="00237527">
              <w:rPr>
                <w:sz w:val="20"/>
                <w:szCs w:val="20"/>
              </w:rPr>
              <w:t>4.</w:t>
            </w:r>
            <w:r w:rsidR="00A77B6F">
              <w:rPr>
                <w:sz w:val="20"/>
                <w:szCs w:val="20"/>
              </w:rPr>
              <w:t>1-</w:t>
            </w:r>
            <w:r w:rsidR="00237527">
              <w:rPr>
                <w:sz w:val="20"/>
                <w:szCs w:val="20"/>
              </w:rPr>
              <w:t>4.</w:t>
            </w:r>
            <w:r w:rsidR="00A77B6F">
              <w:rPr>
                <w:sz w:val="20"/>
                <w:szCs w:val="20"/>
              </w:rPr>
              <w:t>3</w:t>
            </w:r>
            <w:r w:rsidR="00237527">
              <w:rPr>
                <w:sz w:val="20"/>
                <w:szCs w:val="20"/>
              </w:rPr>
              <w:t xml:space="preserve"> </w:t>
            </w:r>
            <w:r w:rsidR="00531046">
              <w:rPr>
                <w:sz w:val="20"/>
                <w:szCs w:val="20"/>
              </w:rPr>
              <w:t>четвёртого</w:t>
            </w:r>
            <w:r w:rsidR="00030B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раздела. </w:t>
            </w:r>
            <w:r w:rsidRPr="00755030">
              <w:rPr>
                <w:sz w:val="20"/>
                <w:szCs w:val="20"/>
              </w:rPr>
              <w:t xml:space="preserve">Обсуждение </w:t>
            </w:r>
            <w:r>
              <w:rPr>
                <w:sz w:val="20"/>
                <w:szCs w:val="20"/>
              </w:rPr>
              <w:t xml:space="preserve">на лекции </w:t>
            </w:r>
            <w:r w:rsidRPr="00755030">
              <w:rPr>
                <w:sz w:val="20"/>
                <w:szCs w:val="20"/>
              </w:rPr>
              <w:t xml:space="preserve">письменных </w:t>
            </w:r>
            <w:r>
              <w:rPr>
                <w:sz w:val="20"/>
                <w:szCs w:val="20"/>
              </w:rPr>
              <w:t>аналитических</w:t>
            </w:r>
            <w:r w:rsidRPr="00755030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 xml:space="preserve"> по политическому мониторингу</w:t>
            </w:r>
          </w:p>
        </w:tc>
      </w:tr>
      <w:tr w:rsidR="00C04801" w:rsidRPr="00EA253E" w:rsidTr="00733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AF66DC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4.5.</w:t>
            </w:r>
            <w:r w:rsidR="00030B4E">
              <w:rPr>
                <w:bCs/>
                <w:sz w:val="20"/>
                <w:szCs w:val="20"/>
              </w:rPr>
              <w:t xml:space="preserve"> </w:t>
            </w:r>
            <w:r w:rsidRPr="00755722">
              <w:rPr>
                <w:sz w:val="20"/>
                <w:szCs w:val="20"/>
              </w:rPr>
              <w:t>ПАТТЕРН – мето</w:t>
            </w:r>
            <w:r>
              <w:rPr>
                <w:sz w:val="20"/>
                <w:szCs w:val="20"/>
              </w:rPr>
              <w:softHyphen/>
            </w:r>
            <w:r w:rsidRPr="00755722">
              <w:rPr>
                <w:sz w:val="20"/>
                <w:szCs w:val="20"/>
              </w:rPr>
              <w:t>дика разработки и выбора наилучшей стратегии.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</w:pPr>
            <w:r w:rsidRPr="007906A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531046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31046" w:rsidP="00030B4E">
            <w:pPr>
              <w:suppressAutoHyphens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B5945" w:rsidP="00030B4E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DF4A25" w:rsidP="00030B4E">
            <w:pPr>
              <w:suppressAutoHyphens/>
              <w:rPr>
                <w:sz w:val="20"/>
                <w:szCs w:val="20"/>
              </w:rPr>
            </w:pPr>
            <w:r w:rsidRPr="00755030">
              <w:rPr>
                <w:sz w:val="20"/>
                <w:szCs w:val="20"/>
              </w:rPr>
              <w:t xml:space="preserve">Обсуждение </w:t>
            </w:r>
            <w:r>
              <w:rPr>
                <w:sz w:val="20"/>
                <w:szCs w:val="20"/>
              </w:rPr>
              <w:t xml:space="preserve">на лекции </w:t>
            </w:r>
            <w:r w:rsidRPr="00755030">
              <w:rPr>
                <w:sz w:val="20"/>
                <w:szCs w:val="20"/>
              </w:rPr>
              <w:t xml:space="preserve">письменных </w:t>
            </w:r>
            <w:r>
              <w:rPr>
                <w:sz w:val="20"/>
                <w:szCs w:val="20"/>
              </w:rPr>
              <w:t>аналитических</w:t>
            </w:r>
            <w:r w:rsidRPr="00755030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 xml:space="preserve"> по политическому мониторингу</w:t>
            </w:r>
          </w:p>
        </w:tc>
      </w:tr>
      <w:tr w:rsidR="00C04801" w:rsidRPr="00EA253E" w:rsidTr="00733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AF66DC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4.6.</w:t>
            </w:r>
            <w:r w:rsidR="00030B4E">
              <w:rPr>
                <w:bCs/>
                <w:sz w:val="20"/>
                <w:szCs w:val="20"/>
              </w:rPr>
              <w:t xml:space="preserve"> </w:t>
            </w:r>
            <w:r w:rsidRPr="00755722">
              <w:rPr>
                <w:sz w:val="20"/>
                <w:szCs w:val="20"/>
              </w:rPr>
              <w:t>Метод сценариев.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</w:pPr>
            <w:r w:rsidRPr="007906A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531046" w:rsidP="00030B4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31046" w:rsidP="00030B4E">
            <w:pPr>
              <w:suppressAutoHyphens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B5945" w:rsidP="00030B4E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531046" w:rsidP="00030B4E">
            <w:pPr>
              <w:suppressAutoHyphens/>
              <w:rPr>
                <w:sz w:val="20"/>
                <w:szCs w:val="20"/>
              </w:rPr>
            </w:pPr>
            <w:r w:rsidRPr="00D42475">
              <w:rPr>
                <w:sz w:val="20"/>
                <w:szCs w:val="20"/>
              </w:rPr>
              <w:t xml:space="preserve">Опрос студентов на </w:t>
            </w:r>
            <w:r>
              <w:rPr>
                <w:sz w:val="20"/>
                <w:szCs w:val="20"/>
              </w:rPr>
              <w:t xml:space="preserve">лекции по темам четвёртого раздела. </w:t>
            </w:r>
            <w:r w:rsidR="00DF4A25" w:rsidRPr="00755030">
              <w:rPr>
                <w:sz w:val="20"/>
                <w:szCs w:val="20"/>
              </w:rPr>
              <w:t xml:space="preserve">Обсуждение </w:t>
            </w:r>
            <w:r w:rsidR="00DF4A25">
              <w:rPr>
                <w:sz w:val="20"/>
                <w:szCs w:val="20"/>
              </w:rPr>
              <w:t xml:space="preserve">на лекции </w:t>
            </w:r>
            <w:r w:rsidR="00DF4A25" w:rsidRPr="00755030">
              <w:rPr>
                <w:sz w:val="20"/>
                <w:szCs w:val="20"/>
              </w:rPr>
              <w:t xml:space="preserve">письменных </w:t>
            </w:r>
            <w:r w:rsidR="00DF4A25">
              <w:rPr>
                <w:sz w:val="20"/>
                <w:szCs w:val="20"/>
              </w:rPr>
              <w:t>аналитических</w:t>
            </w:r>
            <w:r w:rsidR="00DF4A25" w:rsidRPr="00755030">
              <w:rPr>
                <w:sz w:val="20"/>
                <w:szCs w:val="20"/>
              </w:rPr>
              <w:t xml:space="preserve"> работ</w:t>
            </w:r>
            <w:r w:rsidR="00DF4A25">
              <w:rPr>
                <w:sz w:val="20"/>
                <w:szCs w:val="20"/>
              </w:rPr>
              <w:t xml:space="preserve"> по политическому мониторингу</w:t>
            </w:r>
          </w:p>
        </w:tc>
      </w:tr>
      <w:tr w:rsidR="00C04801" w:rsidRPr="00EA253E" w:rsidTr="00733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spacing w:before="12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Default="00C04801" w:rsidP="00030B4E">
            <w:pPr>
              <w:suppressAutoHyphens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C04801" w:rsidP="00030B4E">
            <w:pPr>
              <w:suppressAutoHyphens/>
              <w:spacing w:before="1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31046" w:rsidP="00030B4E">
            <w:pPr>
              <w:suppressAutoHyphens/>
              <w:spacing w:before="120"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0863BE" w:rsidRDefault="00531046" w:rsidP="00030B4E">
            <w:pPr>
              <w:suppressAutoHyphens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1" w:rsidRPr="00EA253E" w:rsidRDefault="005B5945" w:rsidP="00030B4E">
            <w:pPr>
              <w:suppressAutoHyphens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</w:tbl>
    <w:p w:rsidR="00A1102D" w:rsidRPr="00161426" w:rsidRDefault="00A1102D" w:rsidP="00030B4E">
      <w:pPr>
        <w:suppressAutoHyphens/>
        <w:spacing w:line="360" w:lineRule="auto"/>
        <w:rPr>
          <w:b/>
        </w:rPr>
      </w:pPr>
    </w:p>
    <w:p w:rsidR="00C1024F" w:rsidRPr="00030B4E" w:rsidRDefault="005B5945" w:rsidP="00030B4E">
      <w:pPr>
        <w:pStyle w:val="a5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b/>
        </w:rPr>
      </w:pPr>
      <w:r w:rsidRPr="00030B4E">
        <w:rPr>
          <w:b/>
        </w:rPr>
        <w:t>Краткое с</w:t>
      </w:r>
      <w:r w:rsidR="00E50C47" w:rsidRPr="00030B4E">
        <w:rPr>
          <w:b/>
        </w:rPr>
        <w:t>одержание разделов дисциплины.</w:t>
      </w:r>
    </w:p>
    <w:p w:rsidR="002B0324" w:rsidRDefault="00CB1FA3" w:rsidP="00030B4E">
      <w:pPr>
        <w:suppressAutoHyphens/>
        <w:spacing w:line="360" w:lineRule="auto"/>
        <w:ind w:firstLine="709"/>
        <w:jc w:val="both"/>
      </w:pPr>
      <w:r w:rsidRPr="00030B4E">
        <w:t xml:space="preserve">Структура и содержание дисциплины </w:t>
      </w:r>
      <w:r w:rsidR="00E13C00" w:rsidRPr="00030B4E">
        <w:t xml:space="preserve">отражают основные направления прикладного политического анализа: анализ политической ситуации, методы прогнозирования и принятия политического решения. </w:t>
      </w:r>
      <w:r w:rsidR="00AF66DC" w:rsidRPr="00030B4E">
        <w:t>Одновременно</w:t>
      </w:r>
      <w:r w:rsidR="003F429D" w:rsidRPr="00030B4E">
        <w:t xml:space="preserve"> студенты знакомятся с понятийным аппаратом, источниковой базой прикладных политических исследований, получают знания </w:t>
      </w:r>
      <w:r w:rsidR="00C1024F" w:rsidRPr="00030B4E">
        <w:t xml:space="preserve">о политическом мониторинге </w:t>
      </w:r>
      <w:r w:rsidR="003F429D" w:rsidRPr="00030B4E">
        <w:t>и реализуют их в самостоятельном политологическом исследовании.</w:t>
      </w:r>
    </w:p>
    <w:p w:rsidR="00364EAB" w:rsidRPr="00030B4E" w:rsidRDefault="00364EAB" w:rsidP="00030B4E">
      <w:pPr>
        <w:suppressAutoHyphens/>
        <w:spacing w:line="360" w:lineRule="auto"/>
        <w:ind w:firstLine="709"/>
        <w:jc w:val="both"/>
      </w:pPr>
    </w:p>
    <w:p w:rsidR="00FE0B82" w:rsidRPr="00030B4E" w:rsidRDefault="00FE0B82" w:rsidP="00030B4E">
      <w:pPr>
        <w:suppressAutoHyphens/>
        <w:spacing w:line="360" w:lineRule="auto"/>
        <w:ind w:firstLine="709"/>
        <w:jc w:val="both"/>
        <w:rPr>
          <w:b/>
          <w:bCs/>
        </w:rPr>
      </w:pPr>
      <w:r w:rsidRPr="00030B4E">
        <w:rPr>
          <w:b/>
        </w:rPr>
        <w:t>Часть</w:t>
      </w:r>
      <w:r w:rsidR="002641B8">
        <w:rPr>
          <w:b/>
        </w:rPr>
        <w:t xml:space="preserve"> </w:t>
      </w:r>
      <w:r w:rsidRPr="00030B4E">
        <w:rPr>
          <w:b/>
          <w:lang w:val="en-US"/>
        </w:rPr>
        <w:t>I</w:t>
      </w:r>
      <w:r w:rsidRPr="00030B4E">
        <w:rPr>
          <w:b/>
        </w:rPr>
        <w:t>.</w:t>
      </w:r>
      <w:r w:rsidR="00364EAB">
        <w:rPr>
          <w:b/>
        </w:rPr>
        <w:t xml:space="preserve"> </w:t>
      </w:r>
      <w:r w:rsidRPr="00030B4E">
        <w:rPr>
          <w:b/>
          <w:bCs/>
        </w:rPr>
        <w:t xml:space="preserve">Введение в </w:t>
      </w:r>
      <w:r w:rsidR="005D00CE" w:rsidRPr="00030B4E">
        <w:rPr>
          <w:b/>
        </w:rPr>
        <w:t>«Теорию и практику прикладного историко-политического анализа»</w:t>
      </w:r>
      <w:r w:rsidRPr="00030B4E">
        <w:rPr>
          <w:b/>
          <w:bCs/>
        </w:rPr>
        <w:t>. Предметное поле и субъекты политического анализа.</w:t>
      </w:r>
    </w:p>
    <w:p w:rsidR="0073338C" w:rsidRPr="00030B4E" w:rsidRDefault="0073338C" w:rsidP="00030B4E">
      <w:pPr>
        <w:suppressAutoHyphens/>
        <w:spacing w:line="360" w:lineRule="auto"/>
        <w:ind w:firstLine="709"/>
        <w:jc w:val="both"/>
        <w:rPr>
          <w:bCs/>
          <w:i/>
          <w:color w:val="000000"/>
        </w:rPr>
      </w:pPr>
      <w:r w:rsidRPr="00030B4E">
        <w:rPr>
          <w:bCs/>
          <w:i/>
          <w:color w:val="000000"/>
        </w:rPr>
        <w:t>Тема 1.</w:t>
      </w:r>
      <w:r w:rsidR="00FE0B82" w:rsidRPr="00030B4E">
        <w:rPr>
          <w:bCs/>
          <w:i/>
          <w:color w:val="000000"/>
        </w:rPr>
        <w:t xml:space="preserve">1. </w:t>
      </w:r>
      <w:r w:rsidRPr="00030B4E">
        <w:rPr>
          <w:bCs/>
          <w:i/>
          <w:color w:val="000000"/>
        </w:rPr>
        <w:t>Основные подходы к пониманию категории «политический анализ».</w:t>
      </w:r>
      <w:r w:rsidR="00364EAB">
        <w:rPr>
          <w:bCs/>
          <w:i/>
          <w:color w:val="000000"/>
        </w:rPr>
        <w:t xml:space="preserve"> </w:t>
      </w:r>
      <w:r w:rsidRPr="00030B4E">
        <w:rPr>
          <w:bCs/>
          <w:i/>
          <w:color w:val="000000"/>
        </w:rPr>
        <w:t>Предметное поле политического анализа</w:t>
      </w:r>
      <w:r w:rsidR="00FE0B82" w:rsidRPr="00030B4E">
        <w:rPr>
          <w:bCs/>
          <w:i/>
          <w:color w:val="000000"/>
        </w:rPr>
        <w:t>.</w:t>
      </w:r>
    </w:p>
    <w:p w:rsidR="0073338C" w:rsidRPr="00030B4E" w:rsidRDefault="0073338C" w:rsidP="00030B4E">
      <w:pPr>
        <w:suppressAutoHyphens/>
        <w:spacing w:line="360" w:lineRule="auto"/>
        <w:ind w:firstLine="709"/>
        <w:jc w:val="both"/>
        <w:rPr>
          <w:color w:val="000000"/>
        </w:rPr>
      </w:pPr>
      <w:r w:rsidRPr="00030B4E">
        <w:rPr>
          <w:color w:val="000000"/>
        </w:rPr>
        <w:t>Две основные проблемы определения категории «политический анализ»: методологическая и академическая. Дискуссионность в подходах к пониманию категории «политический анализ. Четыре наиболее общих подхода: теоретико-</w:t>
      </w:r>
      <w:r w:rsidR="00FE0B82" w:rsidRPr="00030B4E">
        <w:rPr>
          <w:color w:val="000000"/>
        </w:rPr>
        <w:t>фундаментальный, инструментально</w:t>
      </w:r>
      <w:r w:rsidRPr="00030B4E">
        <w:rPr>
          <w:color w:val="000000"/>
        </w:rPr>
        <w:t xml:space="preserve">-эмпирический, практически-прикладной, интегрированный. Пять базовых критериев демаркации прикладных и теоретических исследований политики. Характеристики предметного поля прикладных политических исследований: объект, метод, «проблемный угол зрения» эксперта и субъективные требования заказчика. Триадическая </w:t>
      </w:r>
      <w:r w:rsidR="00FE0B82" w:rsidRPr="00030B4E">
        <w:rPr>
          <w:color w:val="000000"/>
        </w:rPr>
        <w:t>с</w:t>
      </w:r>
      <w:r w:rsidRPr="00030B4E">
        <w:rPr>
          <w:color w:val="000000"/>
        </w:rPr>
        <w:t>хема (пирамидальная структура) политического анализа.</w:t>
      </w:r>
    </w:p>
    <w:p w:rsidR="00FE0B82" w:rsidRDefault="00FE0B82" w:rsidP="00030B4E">
      <w:pPr>
        <w:suppressAutoHyphens/>
        <w:spacing w:line="360" w:lineRule="auto"/>
        <w:ind w:firstLine="709"/>
        <w:jc w:val="both"/>
        <w:rPr>
          <w:bCs/>
          <w:color w:val="000000"/>
        </w:rPr>
      </w:pPr>
      <w:r w:rsidRPr="00030B4E">
        <w:rPr>
          <w:i/>
        </w:rPr>
        <w:lastRenderedPageBreak/>
        <w:t>Самостоятельная работа студента</w:t>
      </w:r>
      <w:r w:rsidRPr="00030B4E">
        <w:t xml:space="preserve">: Освоение основной </w:t>
      </w:r>
      <w:r w:rsidR="00E22185" w:rsidRPr="00030B4E">
        <w:t xml:space="preserve">и рекомендуемой </w:t>
      </w:r>
      <w:r w:rsidRPr="00030B4E">
        <w:t xml:space="preserve">литературы, </w:t>
      </w:r>
      <w:r w:rsidR="00E22185" w:rsidRPr="00030B4E">
        <w:t xml:space="preserve">содержащей различные подходы в раскрытии понятия </w:t>
      </w:r>
      <w:r w:rsidR="00E22185" w:rsidRPr="00030B4E">
        <w:rPr>
          <w:bCs/>
          <w:color w:val="000000"/>
        </w:rPr>
        <w:t>«политический анализ»</w:t>
      </w:r>
      <w:r w:rsidR="00D3179E" w:rsidRPr="00030B4E">
        <w:rPr>
          <w:bCs/>
          <w:color w:val="000000"/>
        </w:rPr>
        <w:t xml:space="preserve"> и описание п</w:t>
      </w:r>
      <w:r w:rsidR="00E22185" w:rsidRPr="00030B4E">
        <w:rPr>
          <w:bCs/>
          <w:color w:val="000000"/>
        </w:rPr>
        <w:t>редметно</w:t>
      </w:r>
      <w:r w:rsidR="00D3179E" w:rsidRPr="00030B4E">
        <w:rPr>
          <w:bCs/>
          <w:color w:val="000000"/>
        </w:rPr>
        <w:t>го</w:t>
      </w:r>
      <w:r w:rsidR="00E22185" w:rsidRPr="00030B4E">
        <w:rPr>
          <w:bCs/>
          <w:color w:val="000000"/>
        </w:rPr>
        <w:t xml:space="preserve"> пол</w:t>
      </w:r>
      <w:r w:rsidR="00D3179E" w:rsidRPr="00030B4E">
        <w:rPr>
          <w:bCs/>
          <w:color w:val="000000"/>
        </w:rPr>
        <w:t>я</w:t>
      </w:r>
      <w:r w:rsidR="00364EAB">
        <w:rPr>
          <w:bCs/>
          <w:color w:val="000000"/>
        </w:rPr>
        <w:t xml:space="preserve"> </w:t>
      </w:r>
      <w:r w:rsidR="00D3179E" w:rsidRPr="00030B4E">
        <w:rPr>
          <w:bCs/>
          <w:color w:val="000000"/>
        </w:rPr>
        <w:t xml:space="preserve">прикладного </w:t>
      </w:r>
      <w:r w:rsidR="00E22185" w:rsidRPr="00030B4E">
        <w:rPr>
          <w:bCs/>
          <w:color w:val="000000"/>
        </w:rPr>
        <w:t>политического анализа.</w:t>
      </w:r>
    </w:p>
    <w:p w:rsidR="00364EAB" w:rsidRPr="00030B4E" w:rsidRDefault="00364EAB" w:rsidP="00030B4E">
      <w:pPr>
        <w:suppressAutoHyphens/>
        <w:spacing w:line="360" w:lineRule="auto"/>
        <w:ind w:firstLine="709"/>
        <w:jc w:val="both"/>
      </w:pPr>
    </w:p>
    <w:p w:rsidR="00D3179E" w:rsidRPr="00030B4E" w:rsidRDefault="0073338C" w:rsidP="00030B4E">
      <w:pPr>
        <w:suppressAutoHyphens/>
        <w:spacing w:line="360" w:lineRule="auto"/>
        <w:ind w:firstLine="709"/>
        <w:jc w:val="both"/>
        <w:rPr>
          <w:bCs/>
          <w:i/>
          <w:color w:val="000000"/>
        </w:rPr>
      </w:pPr>
      <w:r w:rsidRPr="00030B4E">
        <w:rPr>
          <w:bCs/>
          <w:i/>
          <w:color w:val="000000"/>
        </w:rPr>
        <w:t>Тема </w:t>
      </w:r>
      <w:r w:rsidR="002641B8">
        <w:rPr>
          <w:bCs/>
          <w:i/>
          <w:color w:val="000000"/>
        </w:rPr>
        <w:t>1.</w:t>
      </w:r>
      <w:r w:rsidRPr="00030B4E">
        <w:rPr>
          <w:bCs/>
          <w:i/>
          <w:color w:val="000000"/>
        </w:rPr>
        <w:t>2.</w:t>
      </w:r>
      <w:r w:rsidR="00364EAB">
        <w:rPr>
          <w:bCs/>
          <w:i/>
          <w:color w:val="000000"/>
        </w:rPr>
        <w:t xml:space="preserve"> </w:t>
      </w:r>
      <w:r w:rsidRPr="00030B4E">
        <w:rPr>
          <w:bCs/>
          <w:i/>
          <w:color w:val="000000"/>
        </w:rPr>
        <w:t xml:space="preserve">Генезис профессиональной области. </w:t>
      </w:r>
      <w:r w:rsidRPr="00030B4E">
        <w:rPr>
          <w:bCs/>
          <w:i/>
          <w:color w:val="000000"/>
          <w:spacing w:val="-4"/>
        </w:rPr>
        <w:t>Субъекты прикладного политического анализа</w:t>
      </w:r>
      <w:r w:rsidRPr="00030B4E">
        <w:rPr>
          <w:bCs/>
          <w:i/>
          <w:color w:val="000000"/>
        </w:rPr>
        <w:t>. Институализация научной дисциплины. Развитие политической экспертизы</w:t>
      </w:r>
      <w:r w:rsidR="00D3179E" w:rsidRPr="00030B4E">
        <w:rPr>
          <w:bCs/>
          <w:i/>
          <w:color w:val="000000"/>
        </w:rPr>
        <w:t>.</w:t>
      </w:r>
    </w:p>
    <w:p w:rsidR="0073338C" w:rsidRDefault="0073338C" w:rsidP="00030B4E">
      <w:pPr>
        <w:suppressAutoHyphens/>
        <w:spacing w:line="360" w:lineRule="auto"/>
        <w:ind w:firstLine="709"/>
        <w:jc w:val="both"/>
        <w:rPr>
          <w:color w:val="000000"/>
        </w:rPr>
      </w:pPr>
      <w:r w:rsidRPr="00030B4E">
        <w:rPr>
          <w:color w:val="000000"/>
        </w:rPr>
        <w:t xml:space="preserve">Три периода в эволюции экспертного знания. Парадокс политической экспертизы. Политические эксперты. Основные факторы, способствующие ускорению процесса развития политической экспертизы после Второй </w:t>
      </w:r>
      <w:r w:rsidR="00364EAB">
        <w:rPr>
          <w:color w:val="000000"/>
        </w:rPr>
        <w:t>м</w:t>
      </w:r>
      <w:r w:rsidRPr="00030B4E">
        <w:rPr>
          <w:color w:val="000000"/>
        </w:rPr>
        <w:t>ировой войны. Институализация научной дисциплины: европейский и североамериканский опыт. Эксперты и политики: функциональные различия. Основные группы субъектов прикладного политического анализа: аналитические центры (правительственные, академические, частные). Роль средств массовой информации в подготовке аналитического решения. Классификация субъектов политического анализа в политических системах Канады и США: характеристика структуры и функциональные требования. Развитие политической экспертизы в России.</w:t>
      </w:r>
    </w:p>
    <w:p w:rsidR="00D3179E" w:rsidRDefault="00D3179E" w:rsidP="00030B4E">
      <w:pPr>
        <w:suppressAutoHyphens/>
        <w:spacing w:line="360" w:lineRule="auto"/>
        <w:ind w:firstLine="709"/>
        <w:jc w:val="both"/>
        <w:rPr>
          <w:bCs/>
          <w:color w:val="000000"/>
        </w:rPr>
      </w:pPr>
      <w:r w:rsidRPr="00030B4E">
        <w:rPr>
          <w:i/>
        </w:rPr>
        <w:t>Самостоятельная работа студента</w:t>
      </w:r>
      <w:r w:rsidRPr="00030B4E">
        <w:t xml:space="preserve">: Освоение основной и рекомендуемой литературы, </w:t>
      </w:r>
      <w:r w:rsidR="004F3DB9" w:rsidRPr="00030B4E">
        <w:t xml:space="preserve">отражающей этапы </w:t>
      </w:r>
      <w:r w:rsidRPr="00030B4E">
        <w:t>становлени</w:t>
      </w:r>
      <w:r w:rsidR="004F3DB9" w:rsidRPr="00030B4E">
        <w:t>я</w:t>
      </w:r>
      <w:r w:rsidR="00364EAB">
        <w:t xml:space="preserve"> </w:t>
      </w:r>
      <w:r w:rsidRPr="00030B4E">
        <w:rPr>
          <w:bCs/>
          <w:color w:val="000000"/>
        </w:rPr>
        <w:t>профессиональной области</w:t>
      </w:r>
      <w:r w:rsidR="004F3DB9" w:rsidRPr="00030B4E">
        <w:rPr>
          <w:bCs/>
          <w:color w:val="000000"/>
        </w:rPr>
        <w:t xml:space="preserve"> от протоформ</w:t>
      </w:r>
      <w:r w:rsidR="005D00CE" w:rsidRPr="00030B4E">
        <w:rPr>
          <w:bCs/>
          <w:color w:val="000000"/>
        </w:rPr>
        <w:t xml:space="preserve">античности </w:t>
      </w:r>
      <w:r w:rsidR="004F3DB9" w:rsidRPr="00030B4E">
        <w:rPr>
          <w:bCs/>
          <w:color w:val="000000"/>
        </w:rPr>
        <w:t>до современного состояния политической экспертизы.</w:t>
      </w:r>
    </w:p>
    <w:p w:rsidR="00364EAB" w:rsidRPr="00030B4E" w:rsidRDefault="00364EAB" w:rsidP="00030B4E">
      <w:pPr>
        <w:suppressAutoHyphens/>
        <w:spacing w:line="360" w:lineRule="auto"/>
        <w:ind w:firstLine="709"/>
        <w:jc w:val="both"/>
      </w:pP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030B4E">
        <w:rPr>
          <w:b/>
          <w:bCs/>
          <w:sz w:val="24"/>
          <w:szCs w:val="24"/>
        </w:rPr>
        <w:t>Часть 2</w:t>
      </w:r>
      <w:r w:rsidR="005D00CE" w:rsidRPr="00030B4E">
        <w:rPr>
          <w:b/>
          <w:bCs/>
          <w:sz w:val="24"/>
          <w:szCs w:val="24"/>
        </w:rPr>
        <w:t>. Подготовка и информационное обеспечение прикладного политического анализа</w:t>
      </w:r>
      <w:r w:rsidR="00364EAB">
        <w:rPr>
          <w:b/>
          <w:bCs/>
          <w:sz w:val="24"/>
          <w:szCs w:val="24"/>
        </w:rPr>
        <w:t>.</w:t>
      </w:r>
    </w:p>
    <w:p w:rsidR="0073338C" w:rsidRPr="00030B4E" w:rsidRDefault="005D00CE" w:rsidP="00030B4E">
      <w:pPr>
        <w:pStyle w:val="-"/>
        <w:suppressAutoHyphens/>
        <w:spacing w:line="360" w:lineRule="auto"/>
        <w:ind w:firstLine="709"/>
        <w:jc w:val="both"/>
        <w:rPr>
          <w:bCs/>
          <w:i/>
          <w:sz w:val="24"/>
          <w:szCs w:val="24"/>
        </w:rPr>
      </w:pPr>
      <w:r w:rsidRPr="00030B4E">
        <w:rPr>
          <w:bCs/>
          <w:i/>
          <w:sz w:val="24"/>
          <w:szCs w:val="24"/>
        </w:rPr>
        <w:t xml:space="preserve">Тема 2.1. </w:t>
      </w:r>
      <w:r w:rsidR="0073338C" w:rsidRPr="00030B4E">
        <w:rPr>
          <w:bCs/>
          <w:i/>
          <w:sz w:val="24"/>
          <w:szCs w:val="24"/>
        </w:rPr>
        <w:t xml:space="preserve">Программа </w:t>
      </w:r>
      <w:r w:rsidRPr="00030B4E">
        <w:rPr>
          <w:bCs/>
          <w:i/>
          <w:sz w:val="24"/>
          <w:szCs w:val="24"/>
        </w:rPr>
        <w:t xml:space="preserve">прикладного </w:t>
      </w:r>
      <w:r w:rsidR="0073338C" w:rsidRPr="00030B4E">
        <w:rPr>
          <w:bCs/>
          <w:i/>
          <w:sz w:val="24"/>
          <w:szCs w:val="24"/>
        </w:rPr>
        <w:t>политического исследования</w:t>
      </w:r>
      <w:r w:rsidRPr="00030B4E">
        <w:rPr>
          <w:bCs/>
          <w:i/>
          <w:sz w:val="24"/>
          <w:szCs w:val="24"/>
        </w:rPr>
        <w:t>.</w:t>
      </w:r>
      <w:r w:rsidR="00364EAB">
        <w:rPr>
          <w:bCs/>
          <w:i/>
          <w:sz w:val="24"/>
          <w:szCs w:val="24"/>
        </w:rPr>
        <w:t xml:space="preserve"> </w:t>
      </w:r>
      <w:r w:rsidR="00A22580" w:rsidRPr="00030B4E">
        <w:rPr>
          <w:bCs/>
          <w:i/>
          <w:sz w:val="24"/>
          <w:szCs w:val="24"/>
        </w:rPr>
        <w:t>Источники информации.</w:t>
      </w:r>
    </w:p>
    <w:p w:rsidR="00A22580" w:rsidRPr="00030B4E" w:rsidRDefault="0073338C" w:rsidP="00030B4E">
      <w:pPr>
        <w:suppressAutoHyphens/>
        <w:spacing w:line="360" w:lineRule="auto"/>
        <w:ind w:firstLine="709"/>
        <w:jc w:val="both"/>
      </w:pPr>
      <w:r w:rsidRPr="00030B4E">
        <w:t xml:space="preserve">Разработка Программы исследования и рабочего плана. Формирование методологической и методической компонент Программы. Определение проблемы, объекта, предмета, </w:t>
      </w:r>
      <w:r w:rsidRPr="00030B4E">
        <w:rPr>
          <w:iCs/>
        </w:rPr>
        <w:t>цели и задач исследования; п</w:t>
      </w:r>
      <w:r w:rsidRPr="00030B4E">
        <w:t>остроение модели проблемной ситуации: выбор методологического подхода, операционализации исходных понятий, тестирование измерений на валидность, выдвижение и проверка гипотез.</w:t>
      </w:r>
      <w:r w:rsidR="00364EAB">
        <w:t xml:space="preserve"> </w:t>
      </w:r>
      <w:r w:rsidRPr="00030B4E">
        <w:t>Формирование информационной обеспеченности исследования, выбор методов сбора данных и процедуры применения конкретных методов анализа данных.</w:t>
      </w:r>
      <w:r w:rsidR="00364EAB">
        <w:t xml:space="preserve"> </w:t>
      </w:r>
      <w:r w:rsidR="005D00CE" w:rsidRPr="00030B4E">
        <w:t>Итеративность</w:t>
      </w:r>
      <w:r w:rsidRPr="00030B4E">
        <w:t xml:space="preserve"> выполнения пунктов Программы исследования. Рабочий план политического исследования. План-график.</w:t>
      </w:r>
    </w:p>
    <w:p w:rsidR="0073338C" w:rsidRPr="00030B4E" w:rsidRDefault="00A22580" w:rsidP="00030B4E">
      <w:pPr>
        <w:suppressAutoHyphens/>
        <w:spacing w:line="360" w:lineRule="auto"/>
        <w:ind w:firstLine="709"/>
        <w:jc w:val="both"/>
      </w:pPr>
      <w:r w:rsidRPr="00030B4E">
        <w:rPr>
          <w:color w:val="000000"/>
        </w:rPr>
        <w:t xml:space="preserve">Понятие </w:t>
      </w:r>
      <w:r w:rsidRPr="00030B4E">
        <w:rPr>
          <w:iCs/>
          <w:color w:val="000000"/>
        </w:rPr>
        <w:t>информации</w:t>
      </w:r>
      <w:r w:rsidRPr="00030B4E">
        <w:rPr>
          <w:color w:val="000000"/>
        </w:rPr>
        <w:t xml:space="preserve"> в сфере политических исследований. Основные критерии, предъявляемые к информационному обеспечению политического исследования. Полнота информации и степень её надежности для формирования достоверных выводов. Уровень субъективности и доступность. Профильность информации и степень ее обновляемости. </w:t>
      </w:r>
      <w:r w:rsidRPr="00030B4E">
        <w:rPr>
          <w:color w:val="000000"/>
        </w:rPr>
        <w:lastRenderedPageBreak/>
        <w:t>Различия первичной и вторичной информации. Базовые источники получения информации. Классификация источников информации: материальные носители-документы, владеющие информацией люди, происходящие политические события и их непосредственное восприятие исследователем.</w:t>
      </w:r>
    </w:p>
    <w:p w:rsidR="00ED445F" w:rsidRDefault="00ED445F" w:rsidP="00030B4E">
      <w:pPr>
        <w:suppressAutoHyphens/>
        <w:spacing w:line="360" w:lineRule="auto"/>
        <w:ind w:firstLine="709"/>
        <w:jc w:val="both"/>
      </w:pPr>
      <w:r w:rsidRPr="00030B4E">
        <w:rPr>
          <w:i/>
        </w:rPr>
        <w:t>Самостоятельная работа студента</w:t>
      </w:r>
      <w:r w:rsidRPr="00030B4E">
        <w:t>: Освоение основной и рекомендуемой литературы, посвященной методике разработки программы политологического исследования</w:t>
      </w:r>
      <w:r w:rsidR="00A22580" w:rsidRPr="00030B4E">
        <w:t xml:space="preserve"> и информационному обеспечению исследования</w:t>
      </w:r>
      <w:r w:rsidRPr="00030B4E">
        <w:t>.</w:t>
      </w:r>
    </w:p>
    <w:p w:rsidR="00364EAB" w:rsidRPr="00030B4E" w:rsidRDefault="00364EAB" w:rsidP="00030B4E">
      <w:pPr>
        <w:suppressAutoHyphens/>
        <w:spacing w:line="360" w:lineRule="auto"/>
        <w:ind w:firstLine="709"/>
        <w:jc w:val="both"/>
      </w:pPr>
    </w:p>
    <w:p w:rsidR="0073338C" w:rsidRPr="00030B4E" w:rsidRDefault="00ED445F" w:rsidP="00030B4E">
      <w:pPr>
        <w:pStyle w:val="-"/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030B4E">
        <w:rPr>
          <w:bCs/>
          <w:i/>
          <w:sz w:val="24"/>
          <w:szCs w:val="24"/>
        </w:rPr>
        <w:t>Тема 2.2. Социологические методики сбора данных.</w:t>
      </w:r>
    </w:p>
    <w:p w:rsidR="0073338C" w:rsidRPr="00030B4E" w:rsidRDefault="0073338C" w:rsidP="00030B4E">
      <w:pPr>
        <w:suppressAutoHyphens/>
        <w:spacing w:line="360" w:lineRule="auto"/>
        <w:ind w:firstLine="709"/>
        <w:jc w:val="both"/>
        <w:rPr>
          <w:color w:val="000000"/>
        </w:rPr>
      </w:pPr>
      <w:r w:rsidRPr="00030B4E">
        <w:rPr>
          <w:color w:val="000000"/>
        </w:rPr>
        <w:t>Социологические методики сбора информаци</w:t>
      </w:r>
      <w:r w:rsidR="00ED445F" w:rsidRPr="00030B4E">
        <w:rPr>
          <w:color w:val="000000"/>
        </w:rPr>
        <w:t>и:</w:t>
      </w:r>
      <w:r w:rsidRPr="00030B4E">
        <w:rPr>
          <w:color w:val="000000"/>
        </w:rPr>
        <w:t xml:space="preserve"> опрос и наблюдение.</w:t>
      </w:r>
      <w:r w:rsidR="00364EAB">
        <w:rPr>
          <w:color w:val="000000"/>
        </w:rPr>
        <w:t xml:space="preserve"> </w:t>
      </w:r>
      <w:r w:rsidRPr="00030B4E">
        <w:rPr>
          <w:color w:val="000000"/>
        </w:rPr>
        <w:t>Понятие опроса как метода сбора первичной информации. Вопрос – ключевой инструмент опроса. Основные формы вопросов: открытый, закрытый, модификации. Разновидность и многофункциональность индивидуального опроса: анкетирование, свободное и стандартизированное интервью, мониторинговый опрос (трендовый, в том числе панельный), телефонный опрос (в виде экспресс опроса). Преимущества проведения в политическом анализе экспертных опросов (однократных или трендовых, в том числе рейтинговых) и групповых глубинных интервью в виде фокус-групп. Метод ассоциативного тестирования. Методика проведения фокус-группового исследования. Методика разработки анкеты и бланка интервью. Основные требования к построению «вопросника». Преимущества, недостатки и основные ограничения опросного метода.</w:t>
      </w:r>
    </w:p>
    <w:p w:rsidR="0073338C" w:rsidRPr="00030B4E" w:rsidRDefault="0073338C" w:rsidP="00030B4E">
      <w:pPr>
        <w:suppressAutoHyphens/>
        <w:spacing w:line="360" w:lineRule="auto"/>
        <w:ind w:firstLine="709"/>
        <w:jc w:val="both"/>
        <w:rPr>
          <w:color w:val="000000"/>
        </w:rPr>
      </w:pPr>
      <w:r w:rsidRPr="00030B4E">
        <w:rPr>
          <w:color w:val="000000"/>
        </w:rPr>
        <w:t>Понятие наблюдения как социологической методики сбора данных. Разновидности классификаций основных видов наблюдений. Преимущества и недостатки метода наблюдения. Разработка карты наблюдения. Специфика выделения категорий наблюдения. Особенности использования метода наблюдения в изучении политической ситуации.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Первичная работа с данными. Дескриптивный анализ. Базы политических данных, экспертные системы и информационно-аналитические системы.</w:t>
      </w:r>
    </w:p>
    <w:p w:rsidR="00A22580" w:rsidRDefault="00A22580" w:rsidP="00030B4E">
      <w:pPr>
        <w:suppressAutoHyphens/>
        <w:spacing w:line="360" w:lineRule="auto"/>
        <w:ind w:firstLine="709"/>
        <w:jc w:val="both"/>
      </w:pPr>
      <w:r w:rsidRPr="00030B4E">
        <w:rPr>
          <w:i/>
        </w:rPr>
        <w:t>Самостоятельная работа студента</w:t>
      </w:r>
      <w:r w:rsidRPr="00030B4E">
        <w:t>: Освоение основной и рекомендуемой литературы, посвященной социологическим методам сбора данных (социологический опрос и наблюдение)</w:t>
      </w:r>
      <w:r w:rsidR="00B5188B" w:rsidRPr="00030B4E">
        <w:t>, методике дескриптивного анализа</w:t>
      </w:r>
      <w:r w:rsidRPr="00030B4E">
        <w:t>.</w:t>
      </w:r>
    </w:p>
    <w:p w:rsidR="00364EAB" w:rsidRPr="00030B4E" w:rsidRDefault="00364EAB" w:rsidP="00030B4E">
      <w:pPr>
        <w:suppressAutoHyphens/>
        <w:spacing w:line="360" w:lineRule="auto"/>
        <w:ind w:firstLine="709"/>
        <w:jc w:val="both"/>
      </w:pP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030B4E">
        <w:rPr>
          <w:b/>
          <w:bCs/>
          <w:sz w:val="24"/>
          <w:szCs w:val="24"/>
        </w:rPr>
        <w:t>Часть 3</w:t>
      </w:r>
      <w:r w:rsidR="00B5188B" w:rsidRPr="00030B4E">
        <w:rPr>
          <w:b/>
          <w:bCs/>
          <w:sz w:val="24"/>
          <w:szCs w:val="24"/>
        </w:rPr>
        <w:t xml:space="preserve">. </w:t>
      </w:r>
      <w:r w:rsidRPr="00030B4E">
        <w:rPr>
          <w:b/>
          <w:bCs/>
          <w:sz w:val="24"/>
          <w:szCs w:val="24"/>
        </w:rPr>
        <w:t>А</w:t>
      </w:r>
      <w:r w:rsidR="00B5188B" w:rsidRPr="00030B4E">
        <w:rPr>
          <w:b/>
          <w:bCs/>
          <w:sz w:val="24"/>
          <w:szCs w:val="24"/>
        </w:rPr>
        <w:t>нализ политической ситуации.</w:t>
      </w:r>
    </w:p>
    <w:p w:rsidR="0073338C" w:rsidRPr="00030B4E" w:rsidRDefault="00B5188B" w:rsidP="00030B4E">
      <w:pPr>
        <w:pStyle w:val="-"/>
        <w:suppressAutoHyphens/>
        <w:spacing w:line="360" w:lineRule="auto"/>
        <w:ind w:firstLine="709"/>
        <w:jc w:val="both"/>
        <w:rPr>
          <w:bCs/>
          <w:i/>
          <w:sz w:val="24"/>
          <w:szCs w:val="24"/>
        </w:rPr>
      </w:pPr>
      <w:r w:rsidRPr="00030B4E">
        <w:rPr>
          <w:bCs/>
          <w:i/>
          <w:sz w:val="24"/>
          <w:szCs w:val="24"/>
        </w:rPr>
        <w:t xml:space="preserve">Тема 3.1. </w:t>
      </w:r>
      <w:r w:rsidR="0073338C" w:rsidRPr="00030B4E">
        <w:rPr>
          <w:bCs/>
          <w:i/>
          <w:sz w:val="24"/>
          <w:szCs w:val="24"/>
        </w:rPr>
        <w:t>Политическая ситуация как объект политического анализа.Виды ситуационного анали</w:t>
      </w:r>
      <w:r w:rsidRPr="00030B4E">
        <w:rPr>
          <w:bCs/>
          <w:i/>
          <w:sz w:val="24"/>
          <w:szCs w:val="24"/>
        </w:rPr>
        <w:t>за</w:t>
      </w:r>
      <w:r w:rsidR="00E562FC" w:rsidRPr="00030B4E">
        <w:rPr>
          <w:bCs/>
          <w:i/>
          <w:sz w:val="24"/>
          <w:szCs w:val="24"/>
        </w:rPr>
        <w:t>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 xml:space="preserve">Политическая ситуация как состояние политической системы и комплекс взаимодействий между ее субъектами в определенный период времени. Соотношение </w:t>
      </w:r>
      <w:r w:rsidRPr="00030B4E">
        <w:rPr>
          <w:sz w:val="24"/>
          <w:szCs w:val="24"/>
        </w:rPr>
        <w:lastRenderedPageBreak/>
        <w:t>понятий «политическая ситуация», «политическое событие», «политический процесс». Множественность критериев определения понятия «политическая ситуация». Определение политической ситуации в пространственно-временных и информационных границах политического процесса. Понятие политической ситуации с позиции системного подхода.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Структура политической ситуации. Критерии характеристики связей между политическими субъектами.</w:t>
      </w:r>
      <w:r w:rsidR="00C95419">
        <w:rPr>
          <w:sz w:val="24"/>
          <w:szCs w:val="24"/>
        </w:rPr>
        <w:t xml:space="preserve"> </w:t>
      </w:r>
      <w:r w:rsidRPr="00030B4E">
        <w:rPr>
          <w:sz w:val="24"/>
          <w:szCs w:val="24"/>
        </w:rPr>
        <w:t>Примеры оценки политической ситуации. Анализ политической ситуации – первый этап в прикладном политическом анализе. Виды анализа политической ситуации. Уникальность ситуационного анализа как самостоятельной процедуры в принятии политического решения и осуществлении политического прогнозирования. Его роль по отношению к другим этапам проведения прикладного политического анализа.</w:t>
      </w:r>
    </w:p>
    <w:p w:rsidR="00E562FC" w:rsidRDefault="00E562FC" w:rsidP="00030B4E">
      <w:pPr>
        <w:suppressAutoHyphens/>
        <w:spacing w:line="360" w:lineRule="auto"/>
        <w:ind w:firstLine="709"/>
        <w:jc w:val="both"/>
      </w:pPr>
      <w:r w:rsidRPr="00030B4E">
        <w:rPr>
          <w:i/>
        </w:rPr>
        <w:t>Самостоятельная работа студента</w:t>
      </w:r>
      <w:r w:rsidRPr="00030B4E">
        <w:t>: Освоение основной и рекомендуемой литературы, посвященной рассмотрению политической ситуации, её структуры, а также, роли и места ситуационного анализа в общей процедуре прикладного политического исследования.</w:t>
      </w:r>
    </w:p>
    <w:p w:rsidR="00C95419" w:rsidRPr="00030B4E" w:rsidRDefault="00C95419" w:rsidP="00030B4E">
      <w:pPr>
        <w:suppressAutoHyphens/>
        <w:spacing w:line="360" w:lineRule="auto"/>
        <w:ind w:firstLine="709"/>
        <w:jc w:val="both"/>
      </w:pPr>
    </w:p>
    <w:p w:rsidR="0073338C" w:rsidRPr="00030B4E" w:rsidRDefault="00B5188B" w:rsidP="00030B4E">
      <w:pPr>
        <w:pStyle w:val="-"/>
        <w:suppressAutoHyphens/>
        <w:spacing w:line="360" w:lineRule="auto"/>
        <w:ind w:firstLine="709"/>
        <w:jc w:val="both"/>
        <w:rPr>
          <w:bCs/>
          <w:sz w:val="24"/>
          <w:szCs w:val="24"/>
          <w:u w:val="single"/>
        </w:rPr>
      </w:pPr>
      <w:r w:rsidRPr="00030B4E">
        <w:rPr>
          <w:bCs/>
          <w:sz w:val="24"/>
          <w:szCs w:val="24"/>
          <w:u w:val="single"/>
        </w:rPr>
        <w:t>Методы и методики, используемые при анализе политической ситуации.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030B4E">
        <w:rPr>
          <w:bCs/>
          <w:i/>
          <w:sz w:val="24"/>
          <w:szCs w:val="24"/>
        </w:rPr>
        <w:t>Тема </w:t>
      </w:r>
      <w:r w:rsidR="00B5188B" w:rsidRPr="00030B4E">
        <w:rPr>
          <w:bCs/>
          <w:i/>
          <w:sz w:val="24"/>
          <w:szCs w:val="24"/>
        </w:rPr>
        <w:t>3.2.</w:t>
      </w:r>
      <w:r w:rsidR="00C95419">
        <w:rPr>
          <w:bCs/>
          <w:i/>
          <w:sz w:val="24"/>
          <w:szCs w:val="24"/>
        </w:rPr>
        <w:t xml:space="preserve"> </w:t>
      </w:r>
      <w:r w:rsidRPr="00030B4E">
        <w:rPr>
          <w:bCs/>
          <w:i/>
          <w:sz w:val="24"/>
          <w:szCs w:val="24"/>
        </w:rPr>
        <w:t>Методика собственно ситуационного анализа</w:t>
      </w:r>
      <w:r w:rsidR="00B5188B" w:rsidRPr="00030B4E">
        <w:rPr>
          <w:bCs/>
          <w:i/>
          <w:sz w:val="24"/>
          <w:szCs w:val="24"/>
        </w:rPr>
        <w:t>.</w:t>
      </w:r>
    </w:p>
    <w:p w:rsidR="0073338C" w:rsidRPr="00030B4E" w:rsidRDefault="0073338C" w:rsidP="00030B4E">
      <w:pPr>
        <w:pStyle w:val="a6"/>
        <w:suppressAutoHyphens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30B4E">
        <w:rPr>
          <w:color w:val="000000"/>
          <w:sz w:val="24"/>
          <w:szCs w:val="24"/>
        </w:rPr>
        <w:t>Основные стадии алгоритма ситуационного анализа. Локализация политической ситуации в пространственно-временных и информационных границах. Декомпозиция политической ситуации до уровня акторов политического участия и выявление из их числа наиболее активных и влиятельных. Решение задачи оптимизации глубины их выделения.</w:t>
      </w:r>
    </w:p>
    <w:p w:rsidR="0073338C" w:rsidRPr="00030B4E" w:rsidRDefault="0073338C" w:rsidP="00030B4E">
      <w:pPr>
        <w:pStyle w:val="a6"/>
        <w:suppressAutoHyphens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30B4E">
        <w:rPr>
          <w:color w:val="000000"/>
          <w:sz w:val="24"/>
          <w:szCs w:val="24"/>
        </w:rPr>
        <w:t>Характеристика политических акторов. Дескриптивные показатели, отражающие свойства политических акторов. Интересы и долгосрочные цели, иерархия целей и их реконструкция на основе знания стратегических интересов. Ресурсы политического участия. Административный ресурс. Информационный ресурс присутствия в информационном поле, доступа к информации и влияния на систему информационных связей. Ресурс массовой поддержки со стороны населения, обществе</w:t>
      </w:r>
      <w:r w:rsidR="00C95419">
        <w:rPr>
          <w:color w:val="000000"/>
          <w:sz w:val="24"/>
          <w:szCs w:val="24"/>
        </w:rPr>
        <w:t xml:space="preserve">нных лидеров, партии. Ресурсы – </w:t>
      </w:r>
      <w:r w:rsidRPr="00030B4E">
        <w:rPr>
          <w:color w:val="000000"/>
          <w:sz w:val="24"/>
          <w:szCs w:val="24"/>
        </w:rPr>
        <w:t>организационный, кадровый, личностный, финансовый. Характеристика политического актора с позиции наличия или отсутствия у нег того или иного ресурса и степени эффективности его применения.</w:t>
      </w:r>
    </w:p>
    <w:p w:rsidR="0073338C" w:rsidRPr="00030B4E" w:rsidRDefault="0073338C" w:rsidP="00030B4E">
      <w:pPr>
        <w:pStyle w:val="a6"/>
        <w:suppressAutoHyphens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30B4E">
        <w:rPr>
          <w:color w:val="000000"/>
          <w:sz w:val="24"/>
          <w:szCs w:val="24"/>
        </w:rPr>
        <w:t>Действия и типичные тактики акторов, позволяющие выстраивать предположения о направленности тактической линии поведения субъекта политики. Источники их формирования.</w:t>
      </w:r>
    </w:p>
    <w:p w:rsidR="0073338C" w:rsidRPr="00030B4E" w:rsidRDefault="0073338C" w:rsidP="00030B4E">
      <w:pPr>
        <w:suppressAutoHyphens/>
        <w:spacing w:line="360" w:lineRule="auto"/>
        <w:ind w:firstLine="709"/>
        <w:jc w:val="both"/>
        <w:rPr>
          <w:color w:val="000000"/>
        </w:rPr>
      </w:pPr>
      <w:r w:rsidRPr="00030B4E">
        <w:rPr>
          <w:color w:val="000000"/>
        </w:rPr>
        <w:t xml:space="preserve">Дескриптивные показатели, отражающие многообразие связей политических акторов. Классификация устойчивых связей между политическими акторами по типу отношений, </w:t>
      </w:r>
      <w:r w:rsidRPr="00030B4E">
        <w:rPr>
          <w:color w:val="000000"/>
        </w:rPr>
        <w:lastRenderedPageBreak/>
        <w:t>степени реализованности и прогнозируемой долгосрочности данного типа отношений. Методика анализа взаимоотношений в политике, позволяющая преодолеть порой их скрытый характер (решение проблемы анализа латентных связей).</w:t>
      </w:r>
    </w:p>
    <w:p w:rsidR="0073338C" w:rsidRPr="00030B4E" w:rsidRDefault="0073338C" w:rsidP="00030B4E">
      <w:pPr>
        <w:pStyle w:val="a6"/>
        <w:suppressAutoHyphens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30B4E">
        <w:rPr>
          <w:color w:val="000000"/>
          <w:sz w:val="24"/>
          <w:szCs w:val="24"/>
        </w:rPr>
        <w:t>Операционализация модели политической ситуации. Построение индикаторов. Графическое представление структуры политической ситуации или расстановки политических сил в виде когнитивной карты. Смысловое отображение и интерпретация.</w:t>
      </w:r>
    </w:p>
    <w:p w:rsidR="0073338C" w:rsidRPr="00030B4E" w:rsidRDefault="0073338C" w:rsidP="00030B4E">
      <w:pPr>
        <w:pStyle w:val="a6"/>
        <w:suppressAutoHyphens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30B4E">
        <w:rPr>
          <w:color w:val="000000"/>
          <w:sz w:val="24"/>
          <w:szCs w:val="24"/>
        </w:rPr>
        <w:t>Анализ и учет влияния факторов внешней среды и контекста политических процессов и ситуаций. Системный подход при анализе факторов внешней среды. Демонстрация алгоритма на примере.</w:t>
      </w:r>
    </w:p>
    <w:p w:rsidR="00E562FC" w:rsidRDefault="00E562FC" w:rsidP="00030B4E">
      <w:pPr>
        <w:suppressAutoHyphens/>
        <w:spacing w:line="360" w:lineRule="auto"/>
        <w:ind w:firstLine="709"/>
        <w:jc w:val="both"/>
      </w:pPr>
      <w:r w:rsidRPr="00030B4E">
        <w:rPr>
          <w:i/>
        </w:rPr>
        <w:t>Самостоятельная работа студента</w:t>
      </w:r>
      <w:r w:rsidRPr="00030B4E">
        <w:t>: Освоение основной и рекомендуемой литературы, посвященной</w:t>
      </w:r>
      <w:r w:rsidR="00C95419">
        <w:t xml:space="preserve"> </w:t>
      </w:r>
      <w:r w:rsidR="007D404D" w:rsidRPr="00030B4E">
        <w:t>процедуре</w:t>
      </w:r>
      <w:r w:rsidR="00C95419">
        <w:t xml:space="preserve"> </w:t>
      </w:r>
      <w:r w:rsidR="007D404D" w:rsidRPr="00030B4E">
        <w:rPr>
          <w:bCs/>
          <w:u w:val="single"/>
        </w:rPr>
        <w:t>собственно ситуационного анализа</w:t>
      </w:r>
      <w:r w:rsidR="007D404D" w:rsidRPr="00030B4E">
        <w:rPr>
          <w:bCs/>
        </w:rPr>
        <w:t>, а также методическим и процедурным особенностям его применения</w:t>
      </w:r>
      <w:r w:rsidRPr="00030B4E">
        <w:t>.</w:t>
      </w:r>
    </w:p>
    <w:p w:rsidR="00C95419" w:rsidRPr="00030B4E" w:rsidRDefault="00C95419" w:rsidP="00030B4E">
      <w:pPr>
        <w:suppressAutoHyphens/>
        <w:spacing w:line="360" w:lineRule="auto"/>
        <w:ind w:firstLine="709"/>
        <w:jc w:val="both"/>
      </w:pPr>
    </w:p>
    <w:p w:rsidR="0073338C" w:rsidRPr="00030B4E" w:rsidRDefault="00B5188B" w:rsidP="00030B4E">
      <w:pPr>
        <w:shd w:val="clear" w:color="auto" w:fill="FFFFFF"/>
        <w:suppressAutoHyphens/>
        <w:spacing w:line="360" w:lineRule="auto"/>
        <w:ind w:firstLine="709"/>
        <w:jc w:val="both"/>
        <w:rPr>
          <w:bCs/>
          <w:i/>
          <w:color w:val="000000"/>
        </w:rPr>
      </w:pPr>
      <w:r w:rsidRPr="00030B4E">
        <w:rPr>
          <w:bCs/>
          <w:i/>
          <w:color w:val="000000"/>
        </w:rPr>
        <w:t xml:space="preserve">Тема 3.3. </w:t>
      </w:r>
      <w:r w:rsidR="0073338C" w:rsidRPr="00030B4E">
        <w:rPr>
          <w:bCs/>
          <w:i/>
          <w:color w:val="000000"/>
        </w:rPr>
        <w:t>SWOT-анализ</w:t>
      </w:r>
      <w:r w:rsidRPr="00030B4E">
        <w:rPr>
          <w:bCs/>
          <w:i/>
          <w:color w:val="000000"/>
        </w:rPr>
        <w:t>.</w:t>
      </w:r>
    </w:p>
    <w:p w:rsidR="0073338C" w:rsidRPr="00030B4E" w:rsidRDefault="0073338C" w:rsidP="00030B4E">
      <w:pPr>
        <w:pStyle w:val="a6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color w:val="000000"/>
          <w:sz w:val="24"/>
          <w:szCs w:val="24"/>
        </w:rPr>
        <w:t xml:space="preserve">SWOT-анализ – методика позиционирования субъекта политики в пространстве факторов внешней и внутренней среды и генерации стратегических альтернатив его действий. Возникновение метода. Первичная область его применения и расширение предметной области на сферу политического анализа. Двуединство целевой предназначенности </w:t>
      </w:r>
      <w:r w:rsidRPr="00030B4E">
        <w:rPr>
          <w:color w:val="000000"/>
          <w:sz w:val="24"/>
          <w:szCs w:val="24"/>
          <w:lang w:val="en-US"/>
        </w:rPr>
        <w:t>SWOT</w:t>
      </w:r>
      <w:r w:rsidRPr="00030B4E">
        <w:rPr>
          <w:color w:val="000000"/>
          <w:sz w:val="24"/>
          <w:szCs w:val="24"/>
        </w:rPr>
        <w:t>-анализа.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 xml:space="preserve">Иллюстрация алгоритма и методики </w:t>
      </w:r>
      <w:r w:rsidRPr="00030B4E">
        <w:rPr>
          <w:sz w:val="24"/>
          <w:szCs w:val="24"/>
          <w:lang w:val="en-US"/>
        </w:rPr>
        <w:t>SWOT</w:t>
      </w:r>
      <w:r w:rsidRPr="00030B4E">
        <w:rPr>
          <w:sz w:val="24"/>
          <w:szCs w:val="24"/>
        </w:rPr>
        <w:t xml:space="preserve">-анализа на примере решения конкретной задачи. Пять основных этапов в использовании метода </w:t>
      </w:r>
      <w:r w:rsidRPr="00030B4E">
        <w:rPr>
          <w:sz w:val="24"/>
          <w:szCs w:val="24"/>
          <w:lang w:val="en-US"/>
        </w:rPr>
        <w:t>SWOT</w:t>
      </w:r>
      <w:r w:rsidRPr="00030B4E">
        <w:rPr>
          <w:sz w:val="24"/>
          <w:szCs w:val="24"/>
        </w:rPr>
        <w:t>.</w:t>
      </w:r>
      <w:r w:rsidR="00C95419">
        <w:rPr>
          <w:sz w:val="24"/>
          <w:szCs w:val="24"/>
        </w:rPr>
        <w:t xml:space="preserve"> </w:t>
      </w:r>
      <w:r w:rsidRPr="00030B4E">
        <w:rPr>
          <w:sz w:val="24"/>
          <w:szCs w:val="24"/>
        </w:rPr>
        <w:t>Классификация, анализ и методические рекомендации по преодолению проблем: методических, информационных и, связанных с принятием решения.</w:t>
      </w:r>
    </w:p>
    <w:p w:rsidR="007D404D" w:rsidRDefault="007D404D" w:rsidP="00030B4E">
      <w:pPr>
        <w:suppressAutoHyphens/>
        <w:spacing w:line="360" w:lineRule="auto"/>
        <w:ind w:firstLine="709"/>
        <w:jc w:val="both"/>
      </w:pPr>
      <w:r w:rsidRPr="00030B4E">
        <w:rPr>
          <w:i/>
        </w:rPr>
        <w:t>Самостоятельная работа студента</w:t>
      </w:r>
      <w:r w:rsidRPr="00030B4E">
        <w:t xml:space="preserve">: Освоение основной и рекомендуемой литературы, посвященной описанию алгоритма </w:t>
      </w:r>
      <w:r w:rsidR="000873FA" w:rsidRPr="00030B4E">
        <w:t xml:space="preserve">метода </w:t>
      </w:r>
      <w:r w:rsidR="000873FA" w:rsidRPr="00030B4E">
        <w:rPr>
          <w:bCs/>
          <w:color w:val="000000"/>
        </w:rPr>
        <w:t>SWOT</w:t>
      </w:r>
      <w:r w:rsidR="000873FA" w:rsidRPr="00030B4E">
        <w:t>, его целевой предназначенности.</w:t>
      </w:r>
    </w:p>
    <w:p w:rsidR="00C95419" w:rsidRPr="00030B4E" w:rsidRDefault="00C95419" w:rsidP="00030B4E">
      <w:pPr>
        <w:suppressAutoHyphens/>
        <w:spacing w:line="360" w:lineRule="auto"/>
        <w:ind w:firstLine="709"/>
        <w:jc w:val="both"/>
      </w:pP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bCs/>
          <w:i/>
          <w:sz w:val="24"/>
          <w:szCs w:val="24"/>
        </w:rPr>
      </w:pPr>
      <w:r w:rsidRPr="00030B4E">
        <w:rPr>
          <w:bCs/>
          <w:i/>
          <w:sz w:val="24"/>
          <w:szCs w:val="24"/>
        </w:rPr>
        <w:t xml:space="preserve">Тема </w:t>
      </w:r>
      <w:r w:rsidR="00B5188B" w:rsidRPr="00030B4E">
        <w:rPr>
          <w:bCs/>
          <w:i/>
          <w:sz w:val="24"/>
          <w:szCs w:val="24"/>
        </w:rPr>
        <w:t>3.4</w:t>
      </w:r>
      <w:r w:rsidRPr="00030B4E">
        <w:rPr>
          <w:bCs/>
          <w:i/>
          <w:sz w:val="24"/>
          <w:szCs w:val="24"/>
        </w:rPr>
        <w:t>.</w:t>
      </w:r>
      <w:r w:rsidR="002641B8">
        <w:rPr>
          <w:bCs/>
          <w:i/>
          <w:sz w:val="24"/>
          <w:szCs w:val="24"/>
        </w:rPr>
        <w:t xml:space="preserve"> </w:t>
      </w:r>
      <w:r w:rsidRPr="00030B4E">
        <w:rPr>
          <w:bCs/>
          <w:i/>
          <w:sz w:val="24"/>
          <w:szCs w:val="24"/>
        </w:rPr>
        <w:t>Анализ расстановки политических сил</w:t>
      </w:r>
      <w:r w:rsidR="00B5188B" w:rsidRPr="00030B4E">
        <w:rPr>
          <w:bCs/>
          <w:i/>
          <w:sz w:val="24"/>
          <w:szCs w:val="24"/>
        </w:rPr>
        <w:t>.</w:t>
      </w:r>
    </w:p>
    <w:p w:rsidR="0073338C" w:rsidRPr="00030B4E" w:rsidRDefault="0073338C" w:rsidP="00030B4E">
      <w:pPr>
        <w:pStyle w:val="-0"/>
        <w:suppressAutoHyphens/>
        <w:spacing w:before="0"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Оценка соотношения политических сил, их расстановки относительно субъекта политики, степени их влияния на происходящее. Два методологические принципа: «полярное размежевание» и «политический спектр».</w:t>
      </w:r>
    </w:p>
    <w:p w:rsidR="0073338C" w:rsidRPr="00030B4E" w:rsidRDefault="0073338C" w:rsidP="00030B4E">
      <w:pPr>
        <w:pStyle w:val="-0"/>
        <w:suppressAutoHyphens/>
        <w:spacing w:before="0"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Описание алгоритма и характеристика отдельных методик. Наиболее характерные методики: «линейная», «табличная», «динамичная», «блочная», «матрица политических сил». Описание и характеристика основных достоинств и недостатков. Графическое и табличное представление. Демонстрация алгоритмов на примерах.</w:t>
      </w:r>
    </w:p>
    <w:p w:rsidR="0073338C" w:rsidRPr="00030B4E" w:rsidRDefault="0073338C" w:rsidP="00030B4E">
      <w:pPr>
        <w:pStyle w:val="-0"/>
        <w:suppressAutoHyphens/>
        <w:spacing w:before="0" w:line="360" w:lineRule="auto"/>
        <w:ind w:firstLine="709"/>
        <w:jc w:val="both"/>
        <w:rPr>
          <w:spacing w:val="-4"/>
          <w:sz w:val="24"/>
          <w:szCs w:val="24"/>
        </w:rPr>
      </w:pPr>
      <w:r w:rsidRPr="00030B4E">
        <w:rPr>
          <w:sz w:val="24"/>
          <w:szCs w:val="24"/>
        </w:rPr>
        <w:lastRenderedPageBreak/>
        <w:t xml:space="preserve">Сравнительный обзор методик на предмет эффективности их применения для выявления и прогнозирования </w:t>
      </w:r>
      <w:r w:rsidRPr="00030B4E">
        <w:rPr>
          <w:spacing w:val="-4"/>
          <w:sz w:val="24"/>
          <w:szCs w:val="24"/>
        </w:rPr>
        <w:t>отношения различных групп населения к политическим решениям, позициям, событиям, программам в зависимости от контекста политической ситуации и поставленных задач.</w:t>
      </w:r>
    </w:p>
    <w:p w:rsidR="000873FA" w:rsidRDefault="000873FA" w:rsidP="00030B4E">
      <w:pPr>
        <w:suppressAutoHyphens/>
        <w:spacing w:line="360" w:lineRule="auto"/>
        <w:ind w:firstLine="709"/>
        <w:jc w:val="both"/>
      </w:pPr>
      <w:r w:rsidRPr="00030B4E">
        <w:rPr>
          <w:i/>
        </w:rPr>
        <w:t>Самостоятельная работа студента</w:t>
      </w:r>
      <w:r w:rsidRPr="00030B4E">
        <w:t xml:space="preserve">: Освоение основной и рекомендуемой литературы, посвященной описанию алгоритма и характеристикиразличных методик </w:t>
      </w:r>
      <w:r w:rsidRPr="00030B4E">
        <w:rPr>
          <w:bCs/>
        </w:rPr>
        <w:t>расстановки политических сил</w:t>
      </w:r>
      <w:r w:rsidRPr="00030B4E">
        <w:t>.</w:t>
      </w:r>
    </w:p>
    <w:p w:rsidR="00C95419" w:rsidRPr="00030B4E" w:rsidRDefault="00C95419" w:rsidP="00030B4E">
      <w:pPr>
        <w:suppressAutoHyphens/>
        <w:spacing w:line="360" w:lineRule="auto"/>
        <w:ind w:firstLine="709"/>
        <w:jc w:val="both"/>
      </w:pPr>
    </w:p>
    <w:p w:rsidR="00E562F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bCs/>
          <w:i/>
          <w:sz w:val="24"/>
          <w:szCs w:val="24"/>
        </w:rPr>
      </w:pPr>
      <w:r w:rsidRPr="00030B4E">
        <w:rPr>
          <w:bCs/>
          <w:i/>
          <w:sz w:val="24"/>
          <w:szCs w:val="24"/>
        </w:rPr>
        <w:t xml:space="preserve">Тема </w:t>
      </w:r>
      <w:r w:rsidR="00B5188B" w:rsidRPr="00030B4E">
        <w:rPr>
          <w:bCs/>
          <w:i/>
          <w:sz w:val="24"/>
          <w:szCs w:val="24"/>
        </w:rPr>
        <w:t>3.5</w:t>
      </w:r>
      <w:r w:rsidRPr="00030B4E">
        <w:rPr>
          <w:bCs/>
          <w:i/>
          <w:sz w:val="24"/>
          <w:szCs w:val="24"/>
        </w:rPr>
        <w:t>.</w:t>
      </w:r>
      <w:r w:rsidR="00C95419">
        <w:rPr>
          <w:bCs/>
          <w:i/>
          <w:sz w:val="24"/>
          <w:szCs w:val="24"/>
        </w:rPr>
        <w:t xml:space="preserve"> </w:t>
      </w:r>
      <w:r w:rsidRPr="00030B4E">
        <w:rPr>
          <w:bCs/>
          <w:i/>
          <w:sz w:val="24"/>
          <w:szCs w:val="24"/>
        </w:rPr>
        <w:t>Политический мониторинг</w:t>
      </w:r>
      <w:r w:rsidR="00B5188B" w:rsidRPr="00030B4E">
        <w:rPr>
          <w:bCs/>
          <w:i/>
          <w:sz w:val="24"/>
          <w:szCs w:val="24"/>
        </w:rPr>
        <w:t>.</w:t>
      </w:r>
      <w:r w:rsidR="00E562FC" w:rsidRPr="00030B4E">
        <w:rPr>
          <w:bCs/>
          <w:i/>
          <w:sz w:val="24"/>
          <w:szCs w:val="24"/>
        </w:rPr>
        <w:t xml:space="preserve"> Подготовка итоговых документов в прикладном политическом анализе.</w:t>
      </w:r>
    </w:p>
    <w:p w:rsidR="0073338C" w:rsidRPr="00030B4E" w:rsidRDefault="0073338C" w:rsidP="00030B4E">
      <w:pPr>
        <w:pStyle w:val="a"/>
        <w:numPr>
          <w:ilvl w:val="0"/>
          <w:numId w:val="0"/>
        </w:numPr>
        <w:suppressAutoHyphens/>
        <w:spacing w:before="0" w:beforeAutospacing="0" w:after="0" w:afterAutospacing="0" w:line="360" w:lineRule="auto"/>
        <w:ind w:firstLine="709"/>
        <w:jc w:val="both"/>
        <w:rPr>
          <w:bCs/>
          <w:color w:val="000000"/>
        </w:rPr>
      </w:pPr>
      <w:r w:rsidRPr="00030B4E">
        <w:rPr>
          <w:color w:val="000000"/>
        </w:rPr>
        <w:t xml:space="preserve">Политический мониторинг – междисциплинарная технология, посредством которой осуществляется последовательное наблюдение, оценка, прогноз состояния и развития какого-либо политического явления. Объекты политического мониторинга. Разнообразие используемых при проведении </w:t>
      </w:r>
      <w:r w:rsidRPr="00030B4E">
        <w:rPr>
          <w:color w:val="000000"/>
          <w:spacing w:val="-4"/>
        </w:rPr>
        <w:t>мониторинга методик, комплексность их применения. Использование компьютерных технологий для систематизации информации, ее обработки и создания баз данных.</w:t>
      </w:r>
      <w:r w:rsidR="00C95419">
        <w:rPr>
          <w:color w:val="000000"/>
          <w:spacing w:val="-4"/>
        </w:rPr>
        <w:t xml:space="preserve"> </w:t>
      </w:r>
      <w:r w:rsidRPr="00030B4E">
        <w:rPr>
          <w:color w:val="000000"/>
        </w:rPr>
        <w:t xml:space="preserve">Этапы проведения мониторинга. </w:t>
      </w:r>
      <w:r w:rsidRPr="00030B4E">
        <w:t>Рассмотрение основных положений на примере политического мониторинга избирательной кампании по материалам средств массовой информации.</w:t>
      </w:r>
      <w:r w:rsidR="00C95419">
        <w:t xml:space="preserve"> </w:t>
      </w:r>
      <w:r w:rsidRPr="00030B4E">
        <w:rPr>
          <w:color w:val="000000"/>
        </w:rPr>
        <w:t>Пример графического представления распределения суммарного внимания каналов ТВ к отдельным партиям. Пример технического задания (ТЗ) по содержанию и структуре регулярного мониторинга. Образец формы для составления отчета о проведении еженедельного мониторинга СМИ о деятельности партии</w:t>
      </w:r>
      <w:r w:rsidR="00C95419">
        <w:rPr>
          <w:color w:val="000000"/>
        </w:rPr>
        <w:t xml:space="preserve"> </w:t>
      </w:r>
      <w:r w:rsidRPr="00030B4E">
        <w:rPr>
          <w:bCs/>
          <w:color w:val="000000"/>
          <w:lang w:val="en-US"/>
        </w:rPr>
        <w:t>N</w:t>
      </w:r>
      <w:r w:rsidRPr="00030B4E">
        <w:rPr>
          <w:bCs/>
          <w:color w:val="000000"/>
        </w:rPr>
        <w:t>.</w:t>
      </w:r>
    </w:p>
    <w:p w:rsidR="000873FA" w:rsidRPr="00030B4E" w:rsidRDefault="000873FA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bCs/>
          <w:sz w:val="24"/>
          <w:szCs w:val="24"/>
        </w:rPr>
        <w:t xml:space="preserve">Рекомендации по оформлению результатов прикладного политического анализа. </w:t>
      </w:r>
      <w:r w:rsidRPr="00030B4E">
        <w:rPr>
          <w:sz w:val="24"/>
          <w:szCs w:val="24"/>
        </w:rPr>
        <w:t>Итоговые отчетные документы в прикладном политическом анализе и в фундаментальных исследованиях: отличительные особенности.</w:t>
      </w:r>
      <w:r w:rsidR="00C95419">
        <w:rPr>
          <w:sz w:val="24"/>
          <w:szCs w:val="24"/>
        </w:rPr>
        <w:t xml:space="preserve"> </w:t>
      </w:r>
      <w:r w:rsidRPr="00030B4E">
        <w:rPr>
          <w:spacing w:val="-2"/>
          <w:sz w:val="24"/>
          <w:szCs w:val="24"/>
        </w:rPr>
        <w:t>Основные рекомендации по оформлению результатов прикладного политического анализа.</w:t>
      </w:r>
      <w:r w:rsidR="00C95419">
        <w:rPr>
          <w:spacing w:val="-2"/>
          <w:sz w:val="24"/>
          <w:szCs w:val="24"/>
        </w:rPr>
        <w:t xml:space="preserve"> </w:t>
      </w:r>
      <w:r w:rsidRPr="00030B4E">
        <w:rPr>
          <w:sz w:val="24"/>
          <w:szCs w:val="24"/>
        </w:rPr>
        <w:t>Структурные требования к итоговым аналитическим документам в политическом анализе. Оптимальные размеры текстового материала. Примеры и практические рекомендации объемов текстов при подготовке аналитической документации. Решение особых случаев.</w:t>
      </w:r>
      <w:r w:rsidR="00C95419">
        <w:rPr>
          <w:sz w:val="24"/>
          <w:szCs w:val="24"/>
        </w:rPr>
        <w:t xml:space="preserve"> </w:t>
      </w:r>
      <w:r w:rsidRPr="00030B4E">
        <w:rPr>
          <w:sz w:val="24"/>
          <w:szCs w:val="24"/>
        </w:rPr>
        <w:t>Требования непосредственно к выводам и практическим рекомендациям. Актуальность, адекватность, доступность выводов для понимания. Положения рекомендательной части итогового документа. Принципиальная выполнимость рекомендаций. Сбалансированность рекомендаций при многосценарном развитии политической ситуации.</w:t>
      </w:r>
      <w:r w:rsidR="00C95419">
        <w:rPr>
          <w:sz w:val="24"/>
          <w:szCs w:val="24"/>
        </w:rPr>
        <w:t xml:space="preserve"> </w:t>
      </w:r>
      <w:r w:rsidRPr="00030B4E">
        <w:rPr>
          <w:sz w:val="24"/>
          <w:szCs w:val="24"/>
        </w:rPr>
        <w:t>Учет фактора времени, определяющего этапы развития конкретной ситуации. Требования, учитывающие стилистические особенности содержания. Другие требования.</w:t>
      </w:r>
    </w:p>
    <w:p w:rsidR="005F457E" w:rsidRDefault="005F457E" w:rsidP="00030B4E">
      <w:pPr>
        <w:suppressAutoHyphens/>
        <w:spacing w:line="360" w:lineRule="auto"/>
        <w:ind w:firstLine="709"/>
        <w:jc w:val="both"/>
      </w:pPr>
      <w:r w:rsidRPr="00030B4E">
        <w:rPr>
          <w:i/>
        </w:rPr>
        <w:lastRenderedPageBreak/>
        <w:t>Самостоятельная работа студента</w:t>
      </w:r>
      <w:r w:rsidRPr="00030B4E">
        <w:t>: Освоение основной и рекомендуемой литературы, посвященной</w:t>
      </w:r>
      <w:r w:rsidR="00A42E47" w:rsidRPr="00030B4E">
        <w:t xml:space="preserve">методике </w:t>
      </w:r>
      <w:r w:rsidRPr="00030B4E">
        <w:t>проведения политического мониторинга</w:t>
      </w:r>
      <w:r w:rsidR="00A42E47" w:rsidRPr="00030B4E">
        <w:t>. Знакомство с видами итоговых отчетных документов в прикладном политическом анализе.</w:t>
      </w:r>
      <w:r w:rsidR="004A60D7" w:rsidRPr="00030B4E">
        <w:t xml:space="preserve"> Проведение мониторингового исследования СМИ по выбранной теме с написанием </w:t>
      </w:r>
      <w:r w:rsidR="00E23BBB" w:rsidRPr="00030B4E">
        <w:t>аналитического отчета.</w:t>
      </w:r>
    </w:p>
    <w:p w:rsidR="00C95419" w:rsidRPr="00030B4E" w:rsidRDefault="00C95419" w:rsidP="00030B4E">
      <w:pPr>
        <w:suppressAutoHyphens/>
        <w:spacing w:line="360" w:lineRule="auto"/>
        <w:ind w:firstLine="709"/>
        <w:jc w:val="both"/>
      </w:pP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030B4E">
        <w:rPr>
          <w:b/>
          <w:bCs/>
          <w:sz w:val="24"/>
          <w:szCs w:val="24"/>
        </w:rPr>
        <w:t>Ч</w:t>
      </w:r>
      <w:r w:rsidR="00A42E47" w:rsidRPr="00030B4E">
        <w:rPr>
          <w:b/>
          <w:bCs/>
          <w:sz w:val="24"/>
          <w:szCs w:val="24"/>
        </w:rPr>
        <w:t>асть</w:t>
      </w:r>
      <w:r w:rsidRPr="00030B4E">
        <w:rPr>
          <w:b/>
          <w:bCs/>
          <w:sz w:val="24"/>
          <w:szCs w:val="24"/>
        </w:rPr>
        <w:t xml:space="preserve"> 4</w:t>
      </w:r>
      <w:r w:rsidR="00A42E47" w:rsidRPr="00030B4E">
        <w:rPr>
          <w:b/>
          <w:bCs/>
          <w:sz w:val="24"/>
          <w:szCs w:val="24"/>
        </w:rPr>
        <w:t>. Составление политического прогноза и принятие политического решения.</w:t>
      </w:r>
    </w:p>
    <w:p w:rsidR="0073338C" w:rsidRPr="002641B8" w:rsidRDefault="0073338C" w:rsidP="00030B4E">
      <w:pPr>
        <w:pStyle w:val="-"/>
        <w:suppressAutoHyphens/>
        <w:spacing w:line="360" w:lineRule="auto"/>
        <w:ind w:firstLine="709"/>
        <w:jc w:val="both"/>
        <w:rPr>
          <w:bCs/>
          <w:i/>
          <w:sz w:val="24"/>
          <w:szCs w:val="24"/>
        </w:rPr>
      </w:pPr>
      <w:r w:rsidRPr="002641B8">
        <w:rPr>
          <w:bCs/>
          <w:i/>
          <w:sz w:val="24"/>
          <w:szCs w:val="24"/>
        </w:rPr>
        <w:t xml:space="preserve">Тема </w:t>
      </w:r>
      <w:r w:rsidR="00A42E47" w:rsidRPr="002641B8">
        <w:rPr>
          <w:bCs/>
          <w:i/>
          <w:sz w:val="24"/>
          <w:szCs w:val="24"/>
        </w:rPr>
        <w:t xml:space="preserve">4.1. </w:t>
      </w:r>
      <w:r w:rsidRPr="002641B8">
        <w:rPr>
          <w:bCs/>
          <w:i/>
          <w:sz w:val="24"/>
          <w:szCs w:val="24"/>
        </w:rPr>
        <w:t>Политическое прогнозирование</w:t>
      </w:r>
      <w:r w:rsidR="00A42E47" w:rsidRPr="002641B8">
        <w:rPr>
          <w:bCs/>
          <w:i/>
          <w:sz w:val="24"/>
          <w:szCs w:val="24"/>
        </w:rPr>
        <w:t>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Место политического прогнозирования в структуре политического анализа. Определение и соотношение понятий «предсказание», «политический прогноз», «политический проект». Объект политического прогнозирования. Отличительные особенности прогнозов в теоретической и прикладной политологии. Примеры построения политических проектов в рамках теоретической политологии. Примеры политического прогнозирования в прикладных политических исследованиях.</w:t>
      </w:r>
      <w:r w:rsidR="00C95419">
        <w:rPr>
          <w:sz w:val="24"/>
          <w:szCs w:val="24"/>
        </w:rPr>
        <w:t xml:space="preserve"> </w:t>
      </w:r>
      <w:r w:rsidRPr="00030B4E">
        <w:rPr>
          <w:sz w:val="24"/>
          <w:szCs w:val="24"/>
        </w:rPr>
        <w:t>Классификация политических прогнозов. Продолжительность периода упреждения. Принципы политического прогнозирования: альтернативность, системность прогнозирования, непрерывность, верификация.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Применение специальных методов в политическом прогнозировании: метод коллективной экспертной оценки, метод «мозгового штурма», метод «Дельфы», метод построения сценариев, методы экстраполяции.</w:t>
      </w:r>
      <w:r w:rsidR="00C95419">
        <w:rPr>
          <w:sz w:val="24"/>
          <w:szCs w:val="24"/>
        </w:rPr>
        <w:t xml:space="preserve"> </w:t>
      </w:r>
      <w:r w:rsidRPr="00030B4E">
        <w:rPr>
          <w:sz w:val="24"/>
          <w:szCs w:val="24"/>
        </w:rPr>
        <w:t>Основные этапы разработки политического прогноза. Примеры объективных ограничителей в политическом прогнозировании политических процессов.</w:t>
      </w:r>
    </w:p>
    <w:p w:rsidR="00A42E47" w:rsidRDefault="00A42E47" w:rsidP="00030B4E">
      <w:pPr>
        <w:suppressAutoHyphens/>
        <w:spacing w:line="360" w:lineRule="auto"/>
        <w:ind w:firstLine="709"/>
        <w:jc w:val="both"/>
      </w:pPr>
      <w:r w:rsidRPr="00030B4E">
        <w:rPr>
          <w:i/>
        </w:rPr>
        <w:t>Самостоятельная работа студента</w:t>
      </w:r>
      <w:r w:rsidRPr="00030B4E">
        <w:t>: Освоение основной и рекомендуемой литературы, посвященной методике построения политического прогноза.</w:t>
      </w:r>
      <w:r w:rsidR="00E23BBB" w:rsidRPr="00030B4E">
        <w:t xml:space="preserve"> Проведение мониторингового исследования СМИ по выбранной теме с написанием аналитического отчета.</w:t>
      </w:r>
    </w:p>
    <w:p w:rsidR="00C95419" w:rsidRPr="00030B4E" w:rsidRDefault="00C95419" w:rsidP="00030B4E">
      <w:pPr>
        <w:suppressAutoHyphens/>
        <w:spacing w:line="360" w:lineRule="auto"/>
        <w:ind w:firstLine="709"/>
        <w:jc w:val="both"/>
      </w:pPr>
    </w:p>
    <w:p w:rsidR="0073338C" w:rsidRPr="00030B4E" w:rsidRDefault="00A42E47" w:rsidP="00030B4E">
      <w:pPr>
        <w:pStyle w:val="-"/>
        <w:suppressAutoHyphens/>
        <w:spacing w:line="360" w:lineRule="auto"/>
        <w:ind w:firstLine="709"/>
        <w:jc w:val="both"/>
        <w:rPr>
          <w:bCs/>
          <w:i/>
          <w:sz w:val="24"/>
          <w:szCs w:val="24"/>
        </w:rPr>
      </w:pPr>
      <w:r w:rsidRPr="00030B4E">
        <w:rPr>
          <w:bCs/>
          <w:i/>
          <w:sz w:val="24"/>
          <w:szCs w:val="24"/>
        </w:rPr>
        <w:t xml:space="preserve">Тема 4.2. </w:t>
      </w:r>
      <w:r w:rsidR="0073338C" w:rsidRPr="00030B4E">
        <w:rPr>
          <w:bCs/>
          <w:i/>
          <w:sz w:val="24"/>
          <w:szCs w:val="24"/>
        </w:rPr>
        <w:t>Принятие политического решения: определение, классификация</w:t>
      </w:r>
      <w:r w:rsidRPr="00030B4E">
        <w:rPr>
          <w:bCs/>
          <w:i/>
          <w:sz w:val="24"/>
          <w:szCs w:val="24"/>
        </w:rPr>
        <w:t>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 xml:space="preserve">Определение принятия политического решения. Основные формы проявления политического решения в политической деятельности. Концептуализация принятия политического решения. Основные политологические модели принятия политического решения. Особенности принятия решения в условиях ресурсных ограничений: </w:t>
      </w:r>
      <w:r w:rsidR="00C95419">
        <w:rPr>
          <w:sz w:val="24"/>
          <w:szCs w:val="24"/>
        </w:rPr>
        <w:t>с</w:t>
      </w:r>
      <w:r w:rsidRPr="00030B4E">
        <w:rPr>
          <w:sz w:val="24"/>
          <w:szCs w:val="24"/>
        </w:rPr>
        <w:t xml:space="preserve">тремление упростить процедуру принятия решения, преувеличение возможности коррекции предпочтенного решения в процессе реализации и др. Роль интуиции и опасность </w:t>
      </w:r>
      <w:r w:rsidRPr="00030B4E">
        <w:rPr>
          <w:sz w:val="24"/>
          <w:szCs w:val="24"/>
        </w:rPr>
        <w:lastRenderedPageBreak/>
        <w:t>переоценки ее значения. Предпочтительность выбора альтернатив на основе специальных методик.</w:t>
      </w:r>
      <w:r w:rsidR="00C95419">
        <w:rPr>
          <w:sz w:val="24"/>
          <w:szCs w:val="24"/>
        </w:rPr>
        <w:t xml:space="preserve"> </w:t>
      </w:r>
      <w:r w:rsidRPr="00030B4E">
        <w:rPr>
          <w:sz w:val="24"/>
          <w:szCs w:val="24"/>
        </w:rPr>
        <w:t>Классификация политических решений. Основания классификации. Основные типы решений. Типология политических решений.</w:t>
      </w:r>
    </w:p>
    <w:p w:rsidR="003E62FF" w:rsidRDefault="003E62FF" w:rsidP="00030B4E">
      <w:pPr>
        <w:suppressAutoHyphens/>
        <w:spacing w:line="360" w:lineRule="auto"/>
        <w:ind w:firstLine="709"/>
        <w:jc w:val="both"/>
      </w:pPr>
      <w:r w:rsidRPr="00030B4E">
        <w:rPr>
          <w:i/>
        </w:rPr>
        <w:t>Самостоятельная работа студента</w:t>
      </w:r>
      <w:r w:rsidRPr="00030B4E">
        <w:t>: Освоение основной и рекомендуемой литературы, посвященной</w:t>
      </w:r>
      <w:r w:rsidR="00C95419">
        <w:t xml:space="preserve"> </w:t>
      </w:r>
      <w:r w:rsidRPr="00030B4E">
        <w:t xml:space="preserve">методике </w:t>
      </w:r>
      <w:r w:rsidR="00FE1CFC" w:rsidRPr="00030B4E">
        <w:t>п</w:t>
      </w:r>
      <w:r w:rsidR="00FE1CFC" w:rsidRPr="00030B4E">
        <w:rPr>
          <w:bCs/>
        </w:rPr>
        <w:t>ринятия политического решения</w:t>
      </w:r>
      <w:r w:rsidRPr="00030B4E">
        <w:t>.</w:t>
      </w:r>
      <w:r w:rsidR="00E23BBB" w:rsidRPr="00030B4E">
        <w:t xml:space="preserve"> Проведение мониторингового исследования СМИ по выбранной теме с написанием аналитического отчета.</w:t>
      </w:r>
    </w:p>
    <w:p w:rsidR="00C95419" w:rsidRPr="00030B4E" w:rsidRDefault="00C95419" w:rsidP="00030B4E">
      <w:pPr>
        <w:suppressAutoHyphens/>
        <w:spacing w:line="360" w:lineRule="auto"/>
        <w:ind w:firstLine="709"/>
        <w:jc w:val="both"/>
      </w:pPr>
    </w:p>
    <w:p w:rsidR="0073338C" w:rsidRPr="00030B4E" w:rsidRDefault="00FE1CFC" w:rsidP="00030B4E">
      <w:pPr>
        <w:pStyle w:val="-"/>
        <w:suppressAutoHyphens/>
        <w:spacing w:line="360" w:lineRule="auto"/>
        <w:ind w:firstLine="709"/>
        <w:jc w:val="both"/>
        <w:rPr>
          <w:bCs/>
          <w:sz w:val="24"/>
          <w:szCs w:val="24"/>
          <w:u w:val="single"/>
        </w:rPr>
      </w:pPr>
      <w:r w:rsidRPr="00030B4E">
        <w:rPr>
          <w:bCs/>
          <w:sz w:val="24"/>
          <w:szCs w:val="24"/>
          <w:u w:val="single"/>
        </w:rPr>
        <w:t>Методы и методики, используемые в политическом прогнозировании и при принятии политического решения.</w:t>
      </w:r>
    </w:p>
    <w:p w:rsidR="0073338C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Методологические особенности применения методов экспертных оценок. Новый взгляд на проблему измерения социально-политических переменных: экспертные оценки как альтернативный способ измерения неоперациональных понятий в описании политической ситуации. Сравнительный анализ применения экспертных оценок и непосредственных измерений: основные преимущества и проблемы.</w:t>
      </w:r>
      <w:r w:rsidR="00C95419">
        <w:rPr>
          <w:sz w:val="24"/>
          <w:szCs w:val="24"/>
        </w:rPr>
        <w:t xml:space="preserve"> </w:t>
      </w:r>
      <w:r w:rsidRPr="00030B4E">
        <w:rPr>
          <w:sz w:val="24"/>
          <w:szCs w:val="24"/>
        </w:rPr>
        <w:t>Характеристика основных методов. Алгоритм и методика, особенности и область применения.</w:t>
      </w:r>
    </w:p>
    <w:p w:rsidR="00C95419" w:rsidRPr="00030B4E" w:rsidRDefault="00C95419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73338C" w:rsidRPr="00030B4E" w:rsidRDefault="00FE1CFC" w:rsidP="00030B4E">
      <w:pPr>
        <w:pStyle w:val="-"/>
        <w:suppressAutoHyphens/>
        <w:spacing w:line="360" w:lineRule="auto"/>
        <w:ind w:firstLine="709"/>
        <w:jc w:val="both"/>
        <w:rPr>
          <w:bCs/>
          <w:i/>
          <w:sz w:val="24"/>
          <w:szCs w:val="24"/>
        </w:rPr>
      </w:pPr>
      <w:r w:rsidRPr="00030B4E">
        <w:rPr>
          <w:bCs/>
          <w:i/>
          <w:sz w:val="24"/>
          <w:szCs w:val="24"/>
        </w:rPr>
        <w:t xml:space="preserve">Тема 4.3. </w:t>
      </w:r>
      <w:r w:rsidR="0073338C" w:rsidRPr="00030B4E">
        <w:rPr>
          <w:bCs/>
          <w:i/>
          <w:sz w:val="24"/>
          <w:szCs w:val="24"/>
        </w:rPr>
        <w:t>«Мозговой штурм» - очный метод экспертных оценок в политическом анализе</w:t>
      </w:r>
      <w:r w:rsidRPr="00030B4E">
        <w:rPr>
          <w:bCs/>
          <w:i/>
          <w:sz w:val="24"/>
          <w:szCs w:val="24"/>
        </w:rPr>
        <w:t>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Метод мозгового штурма: определение, область применения. Необходимые условия эффективности применения метода и условия его востребованности. Описание «ключевого» принципа метода. Трёхфазная процедура метода.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Подготовка экспертизы. Формирование аналитической группы: задачи, требования. Формулировка проблемы: подготовка проблемной записки</w:t>
      </w:r>
      <w:r w:rsidR="00030B4E" w:rsidRPr="00030B4E">
        <w:rPr>
          <w:sz w:val="24"/>
          <w:szCs w:val="24"/>
        </w:rPr>
        <w:t xml:space="preserve"> </w:t>
      </w:r>
      <w:r w:rsidRPr="00030B4E">
        <w:rPr>
          <w:sz w:val="24"/>
          <w:szCs w:val="24"/>
        </w:rPr>
        <w:t>и ключевого вопроса. Требования к постановке проблемы, декомпозиция проблемы. Формирование состава группы «генераторов идей»: требования и критерии персонального отбора. Материально-техническое обеспечение сеанса генерации идей: требования к помещению и аппаратная поддержка.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030B4E">
        <w:rPr>
          <w:sz w:val="24"/>
          <w:szCs w:val="24"/>
        </w:rPr>
        <w:t xml:space="preserve">Проведение сеанса генерации идей. Функциональные обязанности модератора (медиатора): беспристрастность, запрет на критику высказываемых суждений, контроль соблюдения временного </w:t>
      </w:r>
      <w:r w:rsidRPr="00030B4E">
        <w:rPr>
          <w:spacing w:val="-2"/>
          <w:sz w:val="24"/>
          <w:szCs w:val="24"/>
        </w:rPr>
        <w:t xml:space="preserve">регламента, удержание дискуссии в рамках проблемного поля, соблюдение баланса количества и разнообразия высказанных мнений (удержать дискуссию от чрезмерного увлечения какой-то одной идеей), создание атмосферы свободного общения, принятие решения о завершении сеанса генерации. Подведение итогов сеанса генерации идей: </w:t>
      </w:r>
      <w:r w:rsidRPr="00030B4E">
        <w:rPr>
          <w:spacing w:val="-2"/>
          <w:sz w:val="24"/>
          <w:szCs w:val="24"/>
        </w:rPr>
        <w:lastRenderedPageBreak/>
        <w:t>расшифровка диктофонной записи сеанса, подготовка перечня предложенных идей, написание итогового заключения.</w:t>
      </w:r>
    </w:p>
    <w:p w:rsidR="0073338C" w:rsidRPr="00030B4E" w:rsidRDefault="00FE1CF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 xml:space="preserve">Аналитическая </w:t>
      </w:r>
      <w:r w:rsidR="0073338C" w:rsidRPr="00030B4E">
        <w:rPr>
          <w:sz w:val="24"/>
          <w:szCs w:val="24"/>
        </w:rPr>
        <w:t>работа. Основные этапы: классификация высказанных идей, отбор наиболее полезных для последующей углубленной разработки (принцип отбора), формирование списка идей и подходов, признанных ценными, и их синтез.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Модификации метода. Деструктивный мозговой штурм: задачи, процедурные изменения, сочетание с традиционным подходом. Метод операционального творчества: процедурные особенности, условия применения.</w:t>
      </w:r>
    </w:p>
    <w:p w:rsidR="00FE1CFC" w:rsidRDefault="00FE1CFC" w:rsidP="00030B4E">
      <w:pPr>
        <w:suppressAutoHyphens/>
        <w:spacing w:line="360" w:lineRule="auto"/>
        <w:ind w:firstLine="709"/>
        <w:jc w:val="both"/>
      </w:pPr>
      <w:r w:rsidRPr="00030B4E">
        <w:rPr>
          <w:i/>
        </w:rPr>
        <w:t>Самостоятельная работа студента</w:t>
      </w:r>
      <w:r w:rsidRPr="00030B4E">
        <w:t xml:space="preserve">: Освоение основной и рекомендуемой литературы, посвященной </w:t>
      </w:r>
      <w:r w:rsidRPr="00030B4E">
        <w:rPr>
          <w:bCs/>
        </w:rPr>
        <w:t>«мозговому штурму» как очному методу экспертных оценок в политическом анализе</w:t>
      </w:r>
      <w:r w:rsidRPr="00030B4E">
        <w:t>.</w:t>
      </w:r>
      <w:r w:rsidR="00E23BBB" w:rsidRPr="00030B4E">
        <w:t xml:space="preserve"> Проведение мониторингового исследования СМИ по выбранной теме с написанием аналитического отчета.</w:t>
      </w:r>
    </w:p>
    <w:p w:rsidR="00C95419" w:rsidRPr="00030B4E" w:rsidRDefault="00C95419" w:rsidP="00030B4E">
      <w:pPr>
        <w:suppressAutoHyphens/>
        <w:spacing w:line="360" w:lineRule="auto"/>
        <w:ind w:firstLine="709"/>
        <w:jc w:val="both"/>
      </w:pPr>
    </w:p>
    <w:p w:rsidR="0073338C" w:rsidRPr="00030B4E" w:rsidRDefault="00FE1CFC" w:rsidP="00030B4E">
      <w:pPr>
        <w:pStyle w:val="-"/>
        <w:suppressAutoHyphens/>
        <w:spacing w:line="360" w:lineRule="auto"/>
        <w:ind w:firstLine="709"/>
        <w:jc w:val="both"/>
        <w:rPr>
          <w:bCs/>
          <w:i/>
          <w:sz w:val="24"/>
          <w:szCs w:val="24"/>
        </w:rPr>
      </w:pPr>
      <w:r w:rsidRPr="00030B4E">
        <w:rPr>
          <w:bCs/>
          <w:i/>
          <w:sz w:val="24"/>
          <w:szCs w:val="24"/>
        </w:rPr>
        <w:t xml:space="preserve">Тема 4.4. </w:t>
      </w:r>
      <w:r w:rsidR="0073338C" w:rsidRPr="00030B4E">
        <w:rPr>
          <w:bCs/>
          <w:i/>
          <w:sz w:val="24"/>
          <w:szCs w:val="24"/>
        </w:rPr>
        <w:t>«Дельфы» - заочный метод экспертных оценок в политическом анализе</w:t>
      </w:r>
      <w:r w:rsidR="004A60D7" w:rsidRPr="00030B4E">
        <w:rPr>
          <w:bCs/>
          <w:i/>
          <w:sz w:val="24"/>
          <w:szCs w:val="24"/>
        </w:rPr>
        <w:t>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Становление метода, область применения. Недостатки методики очной дискуссии.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Базовые принципы метода Дельфы: заочный характер взаимодействия экспертов, анонимность мнений экспертов, интерактивность (повторяемость) процесса экспертизы, управляемая обратная связь, количественное оценивание и статистическая обработка экспертных оценок.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Подготовительный этап экспертизы по методу Дельфы: определение состава организаторов, постановка проблемных вопросов с учетом требования операциональности к ответам и их измеряемости в порядковой или интервальной шкале, подготовка анкеты, формирование состава экспертной группы, определение канала коммуникации с экспертами.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Этапы проведения экспертизы на примере решения задачи прогнозного типа. Графическое представление результатов экспертизы: «траектории» оценок экспертов, визуализация общего сдвига медианы, формирование консолидированного мнения, «изолированная позиция».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Модификации метода Дельфы. Методика введения в экспертизу бесструктурного этапа: необходимые условия применения, процедура. Методика экспресс-Дельфы: условия применения, требования к экспертам, сравнение с традиционным подходом.</w:t>
      </w:r>
    </w:p>
    <w:p w:rsidR="00FE1CFC" w:rsidRDefault="00FE1CFC" w:rsidP="00030B4E">
      <w:pPr>
        <w:suppressAutoHyphens/>
        <w:spacing w:line="360" w:lineRule="auto"/>
        <w:ind w:firstLine="709"/>
        <w:jc w:val="both"/>
      </w:pPr>
      <w:r w:rsidRPr="00030B4E">
        <w:rPr>
          <w:i/>
        </w:rPr>
        <w:t>Самостоятельная работа студента</w:t>
      </w:r>
      <w:r w:rsidRPr="00030B4E">
        <w:t>: Освоение основной и рекомендуемой литературы, посвященной</w:t>
      </w:r>
      <w:r w:rsidR="00C95419">
        <w:t xml:space="preserve"> </w:t>
      </w:r>
      <w:r w:rsidRPr="00030B4E">
        <w:rPr>
          <w:bCs/>
          <w:i/>
        </w:rPr>
        <w:t>«Дельфы»</w:t>
      </w:r>
      <w:r w:rsidR="00C95419">
        <w:rPr>
          <w:bCs/>
          <w:i/>
        </w:rPr>
        <w:t xml:space="preserve"> </w:t>
      </w:r>
      <w:r w:rsidRPr="00030B4E">
        <w:rPr>
          <w:bCs/>
        </w:rPr>
        <w:t>как заочному методу экспертных оценок в политическом анализе</w:t>
      </w:r>
      <w:r w:rsidRPr="00030B4E">
        <w:t>.</w:t>
      </w:r>
    </w:p>
    <w:p w:rsidR="00C95419" w:rsidRPr="00030B4E" w:rsidRDefault="00C95419" w:rsidP="00030B4E">
      <w:pPr>
        <w:suppressAutoHyphens/>
        <w:spacing w:line="360" w:lineRule="auto"/>
        <w:ind w:firstLine="709"/>
        <w:jc w:val="both"/>
      </w:pPr>
    </w:p>
    <w:p w:rsidR="0073338C" w:rsidRPr="00030B4E" w:rsidRDefault="00FE1CFC" w:rsidP="00030B4E">
      <w:pPr>
        <w:pStyle w:val="-"/>
        <w:suppressAutoHyphens/>
        <w:spacing w:line="360" w:lineRule="auto"/>
        <w:ind w:firstLine="709"/>
        <w:jc w:val="both"/>
        <w:rPr>
          <w:bCs/>
          <w:i/>
          <w:sz w:val="24"/>
          <w:szCs w:val="24"/>
        </w:rPr>
      </w:pPr>
      <w:r w:rsidRPr="00030B4E">
        <w:rPr>
          <w:bCs/>
          <w:i/>
          <w:sz w:val="24"/>
          <w:szCs w:val="24"/>
        </w:rPr>
        <w:t xml:space="preserve">Тема 4.5. </w:t>
      </w:r>
      <w:r w:rsidR="0073338C" w:rsidRPr="00030B4E">
        <w:rPr>
          <w:bCs/>
          <w:i/>
          <w:sz w:val="24"/>
          <w:szCs w:val="24"/>
        </w:rPr>
        <w:t>ПАТТЕРН – методика разработки и выбора наилучшей стратегии</w:t>
      </w:r>
      <w:r w:rsidR="004A60D7" w:rsidRPr="00030B4E">
        <w:rPr>
          <w:bCs/>
          <w:i/>
          <w:sz w:val="24"/>
          <w:szCs w:val="24"/>
        </w:rPr>
        <w:t>.</w:t>
      </w:r>
    </w:p>
    <w:p w:rsidR="0073338C" w:rsidRPr="00030B4E" w:rsidRDefault="0073338C" w:rsidP="00030B4E">
      <w:pPr>
        <w:suppressAutoHyphens/>
        <w:spacing w:line="360" w:lineRule="auto"/>
        <w:ind w:firstLine="709"/>
        <w:jc w:val="both"/>
      </w:pPr>
      <w:r w:rsidRPr="00030B4E">
        <w:rPr>
          <w:color w:val="000000"/>
        </w:rPr>
        <w:lastRenderedPageBreak/>
        <w:t xml:space="preserve">ПАТТЕРН </w:t>
      </w:r>
      <w:r w:rsidRPr="00030B4E">
        <w:t>–</w:t>
      </w:r>
      <w:r w:rsidRPr="00030B4E">
        <w:rPr>
          <w:color w:val="000000"/>
        </w:rPr>
        <w:t xml:space="preserve"> групповая заочная методика экспертных оценок. Основные этапы. Н</w:t>
      </w:r>
      <w:r w:rsidRPr="00030B4E">
        <w:t>аписание сценария. Построение «дерева целей»: преобразование целей высокого уровня, критерий завершения процесса вычленения подцелей, построение «дерева решений». Формирование набора рубрикаторов. Э</w:t>
      </w:r>
      <w:r w:rsidRPr="00030B4E">
        <w:rPr>
          <w:color w:val="000000"/>
        </w:rPr>
        <w:t>кспертное анкетирование и требования к составлению анкет. Анализ мероприятий с учетом весов критериев, расчет и присвоение коэффициентов значимости мероприятий. Построение «оценочной таблицы». К</w:t>
      </w:r>
      <w:r w:rsidRPr="00030B4E">
        <w:t>оррекция «дерева решений».</w:t>
      </w:r>
    </w:p>
    <w:p w:rsidR="004A60D7" w:rsidRDefault="004A60D7" w:rsidP="00030B4E">
      <w:pPr>
        <w:suppressAutoHyphens/>
        <w:spacing w:line="360" w:lineRule="auto"/>
        <w:ind w:firstLine="709"/>
        <w:jc w:val="both"/>
      </w:pPr>
      <w:r w:rsidRPr="00030B4E">
        <w:rPr>
          <w:i/>
        </w:rPr>
        <w:t>Самостоятельная работа студента</w:t>
      </w:r>
      <w:r w:rsidRPr="00030B4E">
        <w:t>: Освоение основной и рекомендуемой литературы, посвященной</w:t>
      </w:r>
      <w:r w:rsidR="00C95419">
        <w:t xml:space="preserve"> </w:t>
      </w:r>
      <w:r w:rsidRPr="00030B4E">
        <w:rPr>
          <w:color w:val="000000"/>
        </w:rPr>
        <w:t>ПАТТЕРН как групповой заочной методике экспертных оценок</w:t>
      </w:r>
      <w:r w:rsidRPr="00030B4E">
        <w:rPr>
          <w:bCs/>
        </w:rPr>
        <w:t xml:space="preserve"> в политическом анализе</w:t>
      </w:r>
      <w:r w:rsidRPr="00030B4E">
        <w:t>.</w:t>
      </w:r>
    </w:p>
    <w:p w:rsidR="00C95419" w:rsidRPr="00030B4E" w:rsidRDefault="00C95419" w:rsidP="00030B4E">
      <w:pPr>
        <w:suppressAutoHyphens/>
        <w:spacing w:line="360" w:lineRule="auto"/>
        <w:ind w:firstLine="709"/>
        <w:jc w:val="both"/>
      </w:pP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bCs/>
          <w:i/>
          <w:sz w:val="24"/>
          <w:szCs w:val="24"/>
        </w:rPr>
      </w:pPr>
      <w:r w:rsidRPr="00030B4E">
        <w:rPr>
          <w:bCs/>
          <w:i/>
          <w:sz w:val="24"/>
          <w:szCs w:val="24"/>
        </w:rPr>
        <w:t xml:space="preserve">Тема </w:t>
      </w:r>
      <w:r w:rsidR="004A60D7" w:rsidRPr="00030B4E">
        <w:rPr>
          <w:bCs/>
          <w:i/>
          <w:sz w:val="24"/>
          <w:szCs w:val="24"/>
        </w:rPr>
        <w:t>4.</w:t>
      </w:r>
      <w:r w:rsidRPr="00030B4E">
        <w:rPr>
          <w:bCs/>
          <w:i/>
          <w:sz w:val="24"/>
          <w:szCs w:val="24"/>
        </w:rPr>
        <w:t>6.</w:t>
      </w:r>
      <w:r w:rsidR="00C95419">
        <w:rPr>
          <w:bCs/>
          <w:i/>
          <w:sz w:val="24"/>
          <w:szCs w:val="24"/>
        </w:rPr>
        <w:t xml:space="preserve"> </w:t>
      </w:r>
      <w:r w:rsidRPr="00030B4E">
        <w:rPr>
          <w:bCs/>
          <w:i/>
          <w:sz w:val="24"/>
          <w:szCs w:val="24"/>
        </w:rPr>
        <w:t>Метод сценарного прогнозирования</w:t>
      </w:r>
      <w:r w:rsidR="004A60D7" w:rsidRPr="00030B4E">
        <w:rPr>
          <w:bCs/>
          <w:i/>
          <w:sz w:val="24"/>
          <w:szCs w:val="24"/>
        </w:rPr>
        <w:t>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Предпосылки возникновения научного метода сценарного прогнозирования. Концептуальный и понятийный аппарат метода. Основные методологические подходы в определении понятия «сценарий». Объекты сценарного анализа: внешняя среда и среда анализируемой системы (политическая ситуация). Процессуальный подход и его разновидности. Ситуационный подход и методологическое противоречие в определении понятия «сценарий». Определение понятий: прогнозный сценарий, систематический контекст, сценариотехника.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Политическое событие как организующий элемент политической ситуации. Критерии измерения политического события. Политическое действие. Политический процесс как комплекс политических событий.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Создание системы сценариев как конечного продукта сценарной экспертизы. Алгоритм разработки сценариев, основные этапы. Учет в сценарном прогнозировании принципов открытости будущего и его альтернативности. «Крайние» альтернативы как границы учтенных прогнозом состояний политических объектов.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 xml:space="preserve">Основные типы </w:t>
      </w:r>
      <w:r w:rsidR="004A60D7" w:rsidRPr="00030B4E">
        <w:rPr>
          <w:sz w:val="24"/>
          <w:szCs w:val="24"/>
        </w:rPr>
        <w:t xml:space="preserve">задач </w:t>
      </w:r>
      <w:r w:rsidRPr="00030B4E">
        <w:rPr>
          <w:sz w:val="24"/>
          <w:szCs w:val="24"/>
        </w:rPr>
        <w:t>приклад</w:t>
      </w:r>
      <w:r w:rsidR="004A60D7" w:rsidRPr="00030B4E">
        <w:rPr>
          <w:sz w:val="24"/>
          <w:szCs w:val="24"/>
        </w:rPr>
        <w:t>ного</w:t>
      </w:r>
      <w:r w:rsidRPr="00030B4E">
        <w:rPr>
          <w:sz w:val="24"/>
          <w:szCs w:val="24"/>
        </w:rPr>
        <w:t xml:space="preserve"> полит</w:t>
      </w:r>
      <w:r w:rsidR="004A60D7" w:rsidRPr="00030B4E">
        <w:rPr>
          <w:sz w:val="24"/>
          <w:szCs w:val="24"/>
        </w:rPr>
        <w:t>и</w:t>
      </w:r>
      <w:r w:rsidRPr="00030B4E">
        <w:rPr>
          <w:sz w:val="24"/>
          <w:szCs w:val="24"/>
        </w:rPr>
        <w:t>ческ</w:t>
      </w:r>
      <w:r w:rsidR="004A60D7" w:rsidRPr="00030B4E">
        <w:rPr>
          <w:sz w:val="24"/>
          <w:szCs w:val="24"/>
        </w:rPr>
        <w:t>ого</w:t>
      </w:r>
      <w:r w:rsidR="00C95419">
        <w:rPr>
          <w:sz w:val="24"/>
          <w:szCs w:val="24"/>
        </w:rPr>
        <w:t xml:space="preserve"> </w:t>
      </w:r>
      <w:r w:rsidR="004A60D7" w:rsidRPr="00030B4E">
        <w:rPr>
          <w:sz w:val="24"/>
          <w:szCs w:val="24"/>
        </w:rPr>
        <w:t>анализа</w:t>
      </w:r>
      <w:r w:rsidRPr="00030B4E">
        <w:rPr>
          <w:sz w:val="24"/>
          <w:szCs w:val="24"/>
        </w:rPr>
        <w:t>, решаемых с помощью сценариотехники и соответствующие им виды сценарных алгоритмов. Совместное применение в прогнозировании сценарной методики, «мозгового штурма» и других.</w:t>
      </w:r>
    </w:p>
    <w:p w:rsidR="0073338C" w:rsidRPr="00030B4E" w:rsidRDefault="0073338C" w:rsidP="00030B4E">
      <w:pPr>
        <w:pStyle w:val="-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30B4E">
        <w:rPr>
          <w:sz w:val="24"/>
          <w:szCs w:val="24"/>
        </w:rPr>
        <w:t>Основные формы итогового сценария как конечного продукта аналитической работы: сценарий-эссе, аналитический сценарий и формализованный сценарий.</w:t>
      </w:r>
    </w:p>
    <w:p w:rsidR="004A60D7" w:rsidRDefault="004A60D7" w:rsidP="00030B4E">
      <w:pPr>
        <w:suppressAutoHyphens/>
        <w:spacing w:line="360" w:lineRule="auto"/>
        <w:ind w:firstLine="709"/>
        <w:jc w:val="both"/>
      </w:pPr>
      <w:r w:rsidRPr="00030B4E">
        <w:rPr>
          <w:i/>
        </w:rPr>
        <w:t>Самостоятельная работа студента</w:t>
      </w:r>
      <w:r w:rsidRPr="00030B4E">
        <w:t>: Освоение основной и рекомендуемой литературы, посвященной методике сценарного прогнозирования в политическом анализе.</w:t>
      </w:r>
    </w:p>
    <w:p w:rsidR="00C95419" w:rsidRPr="00030B4E" w:rsidRDefault="00C95419" w:rsidP="00030B4E">
      <w:pPr>
        <w:suppressAutoHyphens/>
        <w:spacing w:line="360" w:lineRule="auto"/>
        <w:ind w:firstLine="709"/>
        <w:jc w:val="both"/>
      </w:pPr>
    </w:p>
    <w:p w:rsidR="00EA253E" w:rsidRPr="00030B4E" w:rsidRDefault="00E23BBB" w:rsidP="00030B4E">
      <w:pPr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b/>
        </w:rPr>
      </w:pPr>
      <w:r w:rsidRPr="00030B4E">
        <w:rPr>
          <w:b/>
        </w:rPr>
        <w:t>Требования к результатам освоения дисциплины</w:t>
      </w:r>
      <w:r w:rsidR="00EA253E" w:rsidRPr="00030B4E">
        <w:rPr>
          <w:b/>
        </w:rPr>
        <w:t>:</w:t>
      </w:r>
    </w:p>
    <w:p w:rsidR="00E23BBB" w:rsidRPr="00030B4E" w:rsidRDefault="00EA253E" w:rsidP="00030B4E">
      <w:pPr>
        <w:pStyle w:val="a4"/>
        <w:tabs>
          <w:tab w:val="clear" w:pos="756"/>
        </w:tabs>
        <w:suppressAutoHyphens/>
        <w:spacing w:line="360" w:lineRule="auto"/>
        <w:ind w:left="0" w:firstLine="709"/>
      </w:pPr>
      <w:r w:rsidRPr="00030B4E">
        <w:lastRenderedPageBreak/>
        <w:t xml:space="preserve">Процесс изучения дисциплины направлен на формирование следующих компетенций: </w:t>
      </w:r>
      <w:r w:rsidR="00CA39B5" w:rsidRPr="00030B4E">
        <w:t xml:space="preserve">СПК-4, СПК-8, СПК-10, </w:t>
      </w:r>
      <w:r w:rsidR="00E23BBB" w:rsidRPr="00030B4E">
        <w:t xml:space="preserve">СПК-11, СПК-12, </w:t>
      </w:r>
      <w:r w:rsidR="00CA39B5" w:rsidRPr="00030B4E">
        <w:t xml:space="preserve">СПК-13, СПК-15, СПК-16, </w:t>
      </w:r>
      <w:r w:rsidR="00E23BBB" w:rsidRPr="00030B4E">
        <w:t xml:space="preserve">СПК-17, СПК-18, СПК-19, </w:t>
      </w:r>
      <w:r w:rsidR="008444DA" w:rsidRPr="00030B4E">
        <w:t xml:space="preserve">СПК-21, </w:t>
      </w:r>
      <w:r w:rsidR="00E23BBB" w:rsidRPr="00030B4E">
        <w:t>СПК-22</w:t>
      </w:r>
    </w:p>
    <w:p w:rsidR="00E23BBB" w:rsidRPr="00030B4E" w:rsidRDefault="00E23BBB" w:rsidP="00030B4E">
      <w:pPr>
        <w:suppressAutoHyphens/>
        <w:spacing w:line="360" w:lineRule="auto"/>
        <w:ind w:firstLine="709"/>
        <w:jc w:val="both"/>
      </w:pPr>
      <w:r w:rsidRPr="00030B4E">
        <w:t>В результате освоения дисциплины обучающийся должен:</w:t>
      </w:r>
    </w:p>
    <w:p w:rsidR="00DC226D" w:rsidRPr="00030B4E" w:rsidRDefault="00DC226D" w:rsidP="00030B4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</w:rPr>
      </w:pPr>
      <w:r w:rsidRPr="00030B4E">
        <w:rPr>
          <w:b/>
        </w:rPr>
        <w:t>Знать:</w:t>
      </w:r>
    </w:p>
    <w:p w:rsidR="004D768C" w:rsidRPr="00030B4E" w:rsidRDefault="00295080" w:rsidP="00030B4E">
      <w:pPr>
        <w:pStyle w:val="a5"/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030B4E">
        <w:rPr>
          <w:color w:val="000000"/>
        </w:rPr>
        <w:t>базовые подходы, модели и принципы, необходимые</w:t>
      </w:r>
      <w:r w:rsidR="0006776A" w:rsidRPr="00030B4E">
        <w:t>для</w:t>
      </w:r>
      <w:r w:rsidR="004D768C" w:rsidRPr="00030B4E">
        <w:t xml:space="preserve"> осуществлени</w:t>
      </w:r>
      <w:r w:rsidR="0006776A" w:rsidRPr="00030B4E">
        <w:t>я</w:t>
      </w:r>
      <w:r w:rsidR="004D768C" w:rsidRPr="00030B4E">
        <w:t xml:space="preserve"> профессиональной научно-исследовательской деятельности в области политической истории (в области история Европы и А</w:t>
      </w:r>
      <w:r w:rsidR="0006776A" w:rsidRPr="00030B4E">
        <w:t>мерики в новое и новейшее время</w:t>
      </w:r>
      <w:r w:rsidR="004D768C" w:rsidRPr="00030B4E">
        <w:t>)</w:t>
      </w:r>
      <w:r w:rsidR="007F7D4D">
        <w:t xml:space="preserve"> </w:t>
      </w:r>
      <w:r w:rsidR="004D768C" w:rsidRPr="00030B4E">
        <w:t>(СПК-4);</w:t>
      </w:r>
    </w:p>
    <w:p w:rsidR="00FA3430" w:rsidRPr="00030B4E" w:rsidRDefault="00FA3430" w:rsidP="00030B4E">
      <w:pPr>
        <w:pStyle w:val="a5"/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030B4E">
        <w:rPr>
          <w:color w:val="000000"/>
        </w:rPr>
        <w:t>основные методы сбора и обработки данных, необходимые</w:t>
      </w:r>
      <w:r w:rsidR="0006776A" w:rsidRPr="00030B4E">
        <w:t>для</w:t>
      </w:r>
      <w:r w:rsidRPr="00030B4E">
        <w:t xml:space="preserve"> осуществлению профессиональной научно-исследовательской деятельности в области политической истории (в области история Европы и А</w:t>
      </w:r>
      <w:r w:rsidR="0006776A" w:rsidRPr="00030B4E">
        <w:t>мерики в новое и новейшее время</w:t>
      </w:r>
      <w:r w:rsidRPr="00030B4E">
        <w:t>)</w:t>
      </w:r>
      <w:r w:rsidR="007F7D4D">
        <w:t xml:space="preserve"> </w:t>
      </w:r>
      <w:r w:rsidRPr="00030B4E">
        <w:t>(СПК-4);</w:t>
      </w:r>
    </w:p>
    <w:p w:rsidR="00FA3430" w:rsidRPr="00030B4E" w:rsidRDefault="00FA3430" w:rsidP="00030B4E">
      <w:pPr>
        <w:numPr>
          <w:ilvl w:val="0"/>
          <w:numId w:val="1"/>
        </w:numPr>
        <w:suppressAutoHyphens/>
        <w:spacing w:line="360" w:lineRule="auto"/>
        <w:ind w:left="0" w:firstLine="709"/>
        <w:contextualSpacing/>
        <w:jc w:val="both"/>
      </w:pPr>
      <w:r w:rsidRPr="00030B4E">
        <w:t>разнообразные методики анализа исторических и современных политических текстов, обладать способностью анализировать фактическую информацию (в том числе представленную в количественной форме) в соответствии с поставленными задачами (СПК-18);</w:t>
      </w:r>
    </w:p>
    <w:p w:rsidR="00694FAD" w:rsidRPr="00030B4E" w:rsidRDefault="00DC226D" w:rsidP="00030B4E">
      <w:pPr>
        <w:numPr>
          <w:ilvl w:val="0"/>
          <w:numId w:val="1"/>
        </w:numPr>
        <w:suppressAutoHyphens/>
        <w:spacing w:line="360" w:lineRule="auto"/>
        <w:ind w:left="0" w:firstLine="709"/>
        <w:contextualSpacing/>
        <w:jc w:val="both"/>
      </w:pPr>
      <w:r w:rsidRPr="00030B4E">
        <w:t>специальные методы исследования, сферы их наиболее эффективного применения, уметь использовать их на практике и обосновывать данный выбор.</w:t>
      </w:r>
    </w:p>
    <w:p w:rsidR="00DC226D" w:rsidRPr="00030B4E" w:rsidRDefault="00DC226D" w:rsidP="00030B4E">
      <w:pPr>
        <w:pStyle w:val="a4"/>
        <w:tabs>
          <w:tab w:val="clear" w:pos="756"/>
        </w:tabs>
        <w:suppressAutoHyphens/>
        <w:spacing w:line="360" w:lineRule="auto"/>
        <w:ind w:left="0" w:firstLine="709"/>
        <w:outlineLvl w:val="0"/>
        <w:rPr>
          <w:b/>
        </w:rPr>
      </w:pPr>
      <w:r w:rsidRPr="00030B4E">
        <w:rPr>
          <w:b/>
        </w:rPr>
        <w:t>Уметь:</w:t>
      </w:r>
    </w:p>
    <w:p w:rsidR="0006776A" w:rsidRPr="00030B4E" w:rsidRDefault="0006776A" w:rsidP="00030B4E">
      <w:pPr>
        <w:pStyle w:val="a5"/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030B4E">
        <w:t>осуществлять профессиональную научно-исследовательскую деятельность в области оценки состояния современных исследований, научных дискуссий и учебной литературы по проблемам политического, социально-экономического развития стран Европы и Америки (СПК-8);</w:t>
      </w:r>
    </w:p>
    <w:p w:rsidR="00F565D9" w:rsidRPr="00030B4E" w:rsidRDefault="00F565D9" w:rsidP="00030B4E">
      <w:pPr>
        <w:pStyle w:val="a5"/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030B4E">
        <w:t>представлять комплекс знаний по дисциплине в формате российских или международных научных конференций и иных форумов (СПК-16);</w:t>
      </w:r>
    </w:p>
    <w:p w:rsidR="0012489F" w:rsidRPr="00030B4E" w:rsidRDefault="0012489F" w:rsidP="00030B4E">
      <w:pPr>
        <w:pStyle w:val="a5"/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030B4E">
        <w:t>формулировать исследовательские гипотезы с опорой на теоретический фундамент современной исторической науки и с использованием специализированных баз научных данных (СПК-13);</w:t>
      </w:r>
    </w:p>
    <w:p w:rsidR="0006776A" w:rsidRPr="00030B4E" w:rsidRDefault="0006776A" w:rsidP="00030B4E">
      <w:pPr>
        <w:pStyle w:val="a5"/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030B4E">
        <w:t>преобразовывать информацию в знание, осмысливать процессы, события и явления в странах Европы и Америки в их динамике и взаимосвязи, руководствуясь принципами научной объективности и историзма (СПК-21);</w:t>
      </w:r>
    </w:p>
    <w:p w:rsidR="0006776A" w:rsidRPr="00030B4E" w:rsidRDefault="0006776A" w:rsidP="00030B4E">
      <w:pPr>
        <w:numPr>
          <w:ilvl w:val="0"/>
          <w:numId w:val="1"/>
        </w:numPr>
        <w:suppressAutoHyphens/>
        <w:spacing w:line="360" w:lineRule="auto"/>
        <w:ind w:left="0" w:firstLine="709"/>
        <w:contextualSpacing/>
        <w:jc w:val="both"/>
      </w:pPr>
      <w:r w:rsidRPr="00030B4E">
        <w:rPr>
          <w:color w:val="000000"/>
        </w:rPr>
        <w:t>работать над коллективным проектом в режиме деятельности аналитической группы; решать общие задачи, суммируя индивидуальные разработки в единый аналитический материал.</w:t>
      </w:r>
    </w:p>
    <w:p w:rsidR="00CA39B5" w:rsidRPr="00030B4E" w:rsidRDefault="00CA39B5" w:rsidP="00030B4E">
      <w:pPr>
        <w:pStyle w:val="a5"/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030B4E">
        <w:lastRenderedPageBreak/>
        <w:t>составл</w:t>
      </w:r>
      <w:r w:rsidR="002B59E6" w:rsidRPr="00030B4E">
        <w:t>ять</w:t>
      </w:r>
      <w:r w:rsidRPr="00030B4E">
        <w:t xml:space="preserve"> и оформл</w:t>
      </w:r>
      <w:r w:rsidR="002B59E6" w:rsidRPr="00030B4E">
        <w:t>ять</w:t>
      </w:r>
      <w:r w:rsidRPr="00030B4E">
        <w:t xml:space="preserve"> научны</w:t>
      </w:r>
      <w:r w:rsidR="002B59E6" w:rsidRPr="00030B4E">
        <w:t>е</w:t>
      </w:r>
      <w:r w:rsidRPr="00030B4E">
        <w:t xml:space="preserve"> отчет</w:t>
      </w:r>
      <w:r w:rsidR="002B59E6" w:rsidRPr="00030B4E">
        <w:t>ы</w:t>
      </w:r>
      <w:r w:rsidRPr="00030B4E">
        <w:t>, обзор</w:t>
      </w:r>
      <w:r w:rsidR="002B59E6" w:rsidRPr="00030B4E">
        <w:t>ы</w:t>
      </w:r>
      <w:r w:rsidRPr="00030B4E">
        <w:t>, доклад</w:t>
      </w:r>
      <w:r w:rsidR="002B59E6" w:rsidRPr="00030B4E">
        <w:t>ы</w:t>
      </w:r>
      <w:r w:rsidRPr="00030B4E">
        <w:t xml:space="preserve"> и стат</w:t>
      </w:r>
      <w:r w:rsidR="002B59E6" w:rsidRPr="00030B4E">
        <w:t>ьи</w:t>
      </w:r>
      <w:r w:rsidRPr="00030B4E">
        <w:t xml:space="preserve"> проектов научно-исследовательских разработок в соответствии с нормативными документам</w:t>
      </w:r>
      <w:r w:rsidR="00EC371E">
        <w:t>и</w:t>
      </w:r>
      <w:r w:rsidRPr="00030B4E">
        <w:t xml:space="preserve"> (СПК-15);</w:t>
      </w:r>
    </w:p>
    <w:p w:rsidR="00063A4F" w:rsidRPr="00030B4E" w:rsidRDefault="00063A4F" w:rsidP="00030B4E">
      <w:pPr>
        <w:pStyle w:val="a5"/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030B4E">
        <w:t>использовать полученные в результате освоения дисциплины знания для получения дальнейшего образования более высокого уровня и в профессиональной деятельности научного, административного и иного характера (СПК-22);</w:t>
      </w:r>
    </w:p>
    <w:p w:rsidR="00DC226D" w:rsidRPr="00030B4E" w:rsidRDefault="00DC226D" w:rsidP="00030B4E">
      <w:pPr>
        <w:pStyle w:val="a4"/>
        <w:tabs>
          <w:tab w:val="clear" w:pos="756"/>
        </w:tabs>
        <w:suppressAutoHyphens/>
        <w:spacing w:line="360" w:lineRule="auto"/>
        <w:ind w:left="0" w:firstLine="709"/>
        <w:outlineLvl w:val="0"/>
        <w:rPr>
          <w:b/>
        </w:rPr>
      </w:pPr>
      <w:r w:rsidRPr="00030B4E">
        <w:rPr>
          <w:b/>
        </w:rPr>
        <w:t>Владеть:</w:t>
      </w:r>
    </w:p>
    <w:p w:rsidR="00EA253E" w:rsidRPr="00030B4E" w:rsidRDefault="00EA253E" w:rsidP="00030B4E">
      <w:pPr>
        <w:numPr>
          <w:ilvl w:val="0"/>
          <w:numId w:val="1"/>
        </w:numPr>
        <w:suppressAutoHyphens/>
        <w:spacing w:line="360" w:lineRule="auto"/>
        <w:ind w:left="0" w:firstLine="709"/>
        <w:contextualSpacing/>
        <w:jc w:val="both"/>
      </w:pPr>
      <w:r w:rsidRPr="00030B4E">
        <w:t>методами современной исторической науки и навыками их применения в исторических исследованиях (СПК-11);</w:t>
      </w:r>
    </w:p>
    <w:p w:rsidR="00EA253E" w:rsidRPr="00030B4E" w:rsidRDefault="00EA253E" w:rsidP="00030B4E">
      <w:pPr>
        <w:numPr>
          <w:ilvl w:val="0"/>
          <w:numId w:val="1"/>
        </w:numPr>
        <w:suppressAutoHyphens/>
        <w:spacing w:line="360" w:lineRule="auto"/>
        <w:ind w:left="0" w:firstLine="709"/>
        <w:contextualSpacing/>
        <w:jc w:val="both"/>
      </w:pPr>
      <w:r w:rsidRPr="00030B4E">
        <w:t>методиками прикладных исторических исследований, включая архивные исследования; владение навыками сбора, обработки, интерпретации и анализа первичной исторической информации (СПК-12);</w:t>
      </w:r>
    </w:p>
    <w:p w:rsidR="00063A4F" w:rsidRPr="00030B4E" w:rsidRDefault="00EA253E" w:rsidP="00030B4E">
      <w:pPr>
        <w:numPr>
          <w:ilvl w:val="0"/>
          <w:numId w:val="1"/>
        </w:numPr>
        <w:suppressAutoHyphens/>
        <w:spacing w:line="360" w:lineRule="auto"/>
        <w:ind w:left="0" w:firstLine="709"/>
        <w:contextualSpacing/>
        <w:jc w:val="both"/>
      </w:pPr>
      <w:r w:rsidRPr="00030B4E">
        <w:t>методиками исторического, политологического и социологического анализа, подготовки информационно-аналитического материала и проектов, аналитических разработок (СПК-17);</w:t>
      </w:r>
    </w:p>
    <w:p w:rsidR="0012489F" w:rsidRPr="00030B4E" w:rsidRDefault="0012489F" w:rsidP="00030B4E">
      <w:pPr>
        <w:numPr>
          <w:ilvl w:val="0"/>
          <w:numId w:val="1"/>
        </w:numPr>
        <w:suppressAutoHyphens/>
        <w:spacing w:line="360" w:lineRule="auto"/>
        <w:ind w:left="0" w:firstLine="709"/>
        <w:contextualSpacing/>
        <w:jc w:val="both"/>
      </w:pPr>
      <w:r w:rsidRPr="00030B4E">
        <w:t>логикой, методологическим аппаратом и практическими навыками прикладного политического исследования.</w:t>
      </w:r>
    </w:p>
    <w:p w:rsidR="00063A4F" w:rsidRPr="00030B4E" w:rsidRDefault="00063A4F" w:rsidP="00030B4E">
      <w:pPr>
        <w:pStyle w:val="a5"/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030B4E">
        <w:t xml:space="preserve">современной научной терминологией, относящейся к изучению </w:t>
      </w:r>
      <w:r w:rsidR="00BB0F07" w:rsidRPr="00030B4E">
        <w:t xml:space="preserve">политической </w:t>
      </w:r>
      <w:r w:rsidRPr="00030B4E">
        <w:t>истории стран</w:t>
      </w:r>
      <w:r w:rsidR="00C95419">
        <w:t xml:space="preserve"> </w:t>
      </w:r>
      <w:r w:rsidRPr="00030B4E">
        <w:t>(СПК-19);</w:t>
      </w:r>
    </w:p>
    <w:p w:rsidR="00E50C47" w:rsidRDefault="00E50C47" w:rsidP="00030B4E">
      <w:pPr>
        <w:pStyle w:val="a6"/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8A2121" w:rsidRPr="00030B4E" w:rsidRDefault="00E50C47" w:rsidP="00030B4E">
      <w:pPr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b/>
        </w:rPr>
      </w:pPr>
      <w:r w:rsidRPr="00030B4E">
        <w:rPr>
          <w:b/>
        </w:rPr>
        <w:t>Рекомендуемые образовательные технологии</w:t>
      </w:r>
      <w:r w:rsidR="008A2121" w:rsidRPr="00030B4E">
        <w:rPr>
          <w:b/>
        </w:rPr>
        <w:t>.</w:t>
      </w:r>
    </w:p>
    <w:p w:rsidR="00111755" w:rsidRPr="00030B4E" w:rsidRDefault="00E50C47" w:rsidP="00030B4E">
      <w:pPr>
        <w:suppressAutoHyphens/>
        <w:spacing w:line="360" w:lineRule="auto"/>
        <w:ind w:firstLine="709"/>
        <w:jc w:val="both"/>
        <w:rPr>
          <w:u w:val="single"/>
        </w:rPr>
      </w:pPr>
      <w:r w:rsidRPr="00030B4E">
        <w:rPr>
          <w:u w:val="single"/>
        </w:rPr>
        <w:t>Работа в аудитории</w:t>
      </w:r>
      <w:r w:rsidRPr="00030B4E">
        <w:t>: лекции; консультации, в том числеконсультации для групп и индивидуальные консультации, коллоквиумы (письменные работы)</w:t>
      </w:r>
      <w:r w:rsidR="008A2121" w:rsidRPr="00030B4E">
        <w:t xml:space="preserve">Использование активных форм проведения занятий: дискуссии, полемики, публичное рассмотрение самостоятельной научно-исследовательской работы студентов. </w:t>
      </w:r>
      <w:r w:rsidR="00111755" w:rsidRPr="00030B4E">
        <w:t>Использование при чтении лекций мультимедийного оборудования и подготовленных видеоматериалов. Использование на занятиях и при подготовке к ним тематически</w:t>
      </w:r>
      <w:r w:rsidR="008A2121" w:rsidRPr="00030B4E">
        <w:t>х</w:t>
      </w:r>
      <w:r w:rsidR="00111755" w:rsidRPr="00030B4E">
        <w:t xml:space="preserve"> сетевы</w:t>
      </w:r>
      <w:r w:rsidR="008A2121" w:rsidRPr="00030B4E">
        <w:t>х</w:t>
      </w:r>
      <w:r w:rsidR="00111755" w:rsidRPr="00030B4E">
        <w:t xml:space="preserve"> ресурс</w:t>
      </w:r>
      <w:r w:rsidR="008A2121" w:rsidRPr="00030B4E">
        <w:t>ов</w:t>
      </w:r>
      <w:r w:rsidR="00111755" w:rsidRPr="00030B4E">
        <w:t>, баз данных, информационно-поисковы</w:t>
      </w:r>
      <w:r w:rsidR="008A2121" w:rsidRPr="00030B4E">
        <w:t>х</w:t>
      </w:r>
      <w:r w:rsidR="00111755" w:rsidRPr="00030B4E">
        <w:t xml:space="preserve"> систем.</w:t>
      </w:r>
    </w:p>
    <w:p w:rsidR="00E50C47" w:rsidRPr="00030B4E" w:rsidRDefault="00E50C47" w:rsidP="00030B4E">
      <w:pPr>
        <w:suppressAutoHyphens/>
        <w:spacing w:line="360" w:lineRule="auto"/>
        <w:ind w:firstLine="709"/>
        <w:jc w:val="both"/>
      </w:pPr>
      <w:r w:rsidRPr="00030B4E">
        <w:rPr>
          <w:u w:val="single"/>
        </w:rPr>
        <w:t xml:space="preserve">Внеаудиторная работа: </w:t>
      </w:r>
      <w:r w:rsidRPr="00030B4E">
        <w:t>самостоятельная работа в библиотеках</w:t>
      </w:r>
      <w:r w:rsidR="00D0446D" w:rsidRPr="00030B4E">
        <w:t>, в компьютерных классах</w:t>
      </w:r>
      <w:r w:rsidR="008A2121" w:rsidRPr="00030B4E">
        <w:t xml:space="preserve">, оборудованных </w:t>
      </w:r>
      <w:r w:rsidRPr="00030B4E">
        <w:rPr>
          <w:lang w:val="en-US"/>
        </w:rPr>
        <w:t>Internet</w:t>
      </w:r>
      <w:r w:rsidR="008A2121" w:rsidRPr="00030B4E">
        <w:t>-сервисом</w:t>
      </w:r>
      <w:r w:rsidR="0006776A" w:rsidRPr="00030B4E">
        <w:t>, дома</w:t>
      </w:r>
      <w:r w:rsidR="008A2121" w:rsidRPr="00030B4E">
        <w:t>.</w:t>
      </w:r>
    </w:p>
    <w:p w:rsidR="00E50C47" w:rsidRPr="00030B4E" w:rsidRDefault="00E50C47" w:rsidP="00030B4E">
      <w:pPr>
        <w:suppressAutoHyphens/>
        <w:spacing w:line="360" w:lineRule="auto"/>
        <w:ind w:firstLine="709"/>
        <w:jc w:val="both"/>
        <w:rPr>
          <w:i/>
        </w:rPr>
      </w:pPr>
    </w:p>
    <w:p w:rsidR="008A2121" w:rsidRPr="00030B4E" w:rsidRDefault="00E50C47" w:rsidP="00030B4E">
      <w:pPr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b/>
        </w:rPr>
      </w:pPr>
      <w:r w:rsidRPr="00030B4E">
        <w:rPr>
          <w:b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E50C47" w:rsidRPr="00030B4E" w:rsidRDefault="00E50C47" w:rsidP="00030B4E">
      <w:pPr>
        <w:suppressAutoHyphens/>
        <w:spacing w:line="360" w:lineRule="auto"/>
        <w:ind w:firstLine="709"/>
        <w:jc w:val="both"/>
      </w:pPr>
      <w:r w:rsidRPr="00030B4E">
        <w:t>Виды самостоятельной работы обучающегося, порядок их выполнения и контроля</w:t>
      </w:r>
      <w:r w:rsidR="008A206C" w:rsidRPr="00030B4E">
        <w:t>:</w:t>
      </w:r>
    </w:p>
    <w:p w:rsidR="000719EF" w:rsidRPr="00030B4E" w:rsidRDefault="00E50C47" w:rsidP="00030B4E">
      <w:pPr>
        <w:suppressAutoHyphens/>
        <w:spacing w:line="360" w:lineRule="auto"/>
        <w:ind w:firstLine="709"/>
        <w:jc w:val="both"/>
      </w:pPr>
      <w:r w:rsidRPr="00030B4E">
        <w:lastRenderedPageBreak/>
        <w:t xml:space="preserve">- </w:t>
      </w:r>
      <w:r w:rsidR="000719EF" w:rsidRPr="00030B4E">
        <w:t>самостоятельный поиск и изучение литературы (обязательной и рекомендованной) в рамках существующей программы, а также освоение дополнительных материалов (печатных и в сети интернет)</w:t>
      </w:r>
    </w:p>
    <w:p w:rsidR="00E50C47" w:rsidRPr="00030B4E" w:rsidRDefault="00E50C47" w:rsidP="00030B4E">
      <w:pPr>
        <w:suppressAutoHyphens/>
        <w:spacing w:line="360" w:lineRule="auto"/>
        <w:ind w:firstLine="709"/>
        <w:jc w:val="both"/>
      </w:pPr>
      <w:r w:rsidRPr="00030B4E">
        <w:t>- мониторинговые исследования</w:t>
      </w:r>
      <w:r w:rsidR="0006776A" w:rsidRPr="00030B4E">
        <w:t xml:space="preserve"> прессы</w:t>
      </w:r>
      <w:r w:rsidRPr="00030B4E">
        <w:t xml:space="preserve"> в сети Интернет</w:t>
      </w:r>
      <w:r w:rsidR="000719EF" w:rsidRPr="00030B4E">
        <w:t xml:space="preserve"> по </w:t>
      </w:r>
      <w:r w:rsidR="0006776A" w:rsidRPr="00030B4E">
        <w:t xml:space="preserve">теме, </w:t>
      </w:r>
      <w:r w:rsidR="000719EF" w:rsidRPr="00030B4E">
        <w:t>индивидуальной для каждого студента</w:t>
      </w:r>
      <w:r w:rsidR="0006776A" w:rsidRPr="00030B4E">
        <w:t xml:space="preserve"> и</w:t>
      </w:r>
      <w:r w:rsidR="000719EF" w:rsidRPr="00030B4E">
        <w:t xml:space="preserve"> согласованной с преподавателем.</w:t>
      </w:r>
    </w:p>
    <w:p w:rsidR="00E50C47" w:rsidRDefault="00E50C47" w:rsidP="00030B4E">
      <w:pPr>
        <w:suppressAutoHyphens/>
        <w:spacing w:line="360" w:lineRule="auto"/>
        <w:ind w:firstLine="709"/>
        <w:jc w:val="both"/>
      </w:pPr>
      <w:r w:rsidRPr="00030B4E">
        <w:t>- подготовка письменн</w:t>
      </w:r>
      <w:r w:rsidR="000719EF" w:rsidRPr="00030B4E">
        <w:t xml:space="preserve">ой аналитической работы </w:t>
      </w:r>
      <w:r w:rsidRPr="00030B4E">
        <w:t>(мониторинговое исследование СМИ</w:t>
      </w:r>
      <w:r w:rsidR="000719EF" w:rsidRPr="00030B4E">
        <w:t>).</w:t>
      </w:r>
    </w:p>
    <w:p w:rsidR="00C95419" w:rsidRPr="00030B4E" w:rsidRDefault="00C95419" w:rsidP="00030B4E">
      <w:pPr>
        <w:suppressAutoHyphens/>
        <w:spacing w:line="360" w:lineRule="auto"/>
        <w:ind w:firstLine="709"/>
        <w:jc w:val="both"/>
      </w:pPr>
    </w:p>
    <w:p w:rsidR="00E50C47" w:rsidRPr="00030B4E" w:rsidRDefault="008A206C" w:rsidP="00030B4E">
      <w:pPr>
        <w:suppressAutoHyphens/>
        <w:spacing w:line="360" w:lineRule="auto"/>
        <w:ind w:firstLine="709"/>
        <w:jc w:val="both"/>
        <w:outlineLvl w:val="0"/>
      </w:pPr>
      <w:r w:rsidRPr="00030B4E">
        <w:rPr>
          <w:b/>
        </w:rPr>
        <w:t>Учебно-методическое обеспечение:</w:t>
      </w:r>
    </w:p>
    <w:p w:rsidR="008A206C" w:rsidRPr="00030B4E" w:rsidRDefault="008A206C" w:rsidP="00030B4E">
      <w:pPr>
        <w:pStyle w:val="a5"/>
        <w:numPr>
          <w:ilvl w:val="0"/>
          <w:numId w:val="24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i/>
          <w:color w:val="000000"/>
        </w:rPr>
        <w:t>Васенин В.Г</w:t>
      </w:r>
      <w:r w:rsidRPr="00030B4E">
        <w:rPr>
          <w:color w:val="000000"/>
        </w:rPr>
        <w:t xml:space="preserve">. Теория и практика прикладного историко-политического анализа: Учебно-методическое пособие. – М.: Исторический факультет МГУ, 2013, </w:t>
      </w:r>
      <w:r w:rsidR="005479B5" w:rsidRPr="00030B4E">
        <w:rPr>
          <w:color w:val="000000"/>
        </w:rPr>
        <w:t xml:space="preserve">- </w:t>
      </w:r>
      <w:r w:rsidRPr="00030B4E">
        <w:rPr>
          <w:color w:val="000000"/>
        </w:rPr>
        <w:t>110</w:t>
      </w:r>
      <w:r w:rsidR="005479B5" w:rsidRPr="00030B4E">
        <w:rPr>
          <w:color w:val="000000"/>
        </w:rPr>
        <w:t xml:space="preserve"> с</w:t>
      </w:r>
      <w:r w:rsidRPr="00030B4E">
        <w:rPr>
          <w:color w:val="000000"/>
        </w:rPr>
        <w:t>.</w:t>
      </w:r>
    </w:p>
    <w:p w:rsidR="008A206C" w:rsidRPr="00030B4E" w:rsidRDefault="005479B5" w:rsidP="00030B4E">
      <w:pPr>
        <w:pStyle w:val="a5"/>
        <w:numPr>
          <w:ilvl w:val="0"/>
          <w:numId w:val="24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i/>
          <w:color w:val="000000"/>
        </w:rPr>
        <w:t>Попова О.В</w:t>
      </w:r>
      <w:r w:rsidRPr="00030B4E">
        <w:rPr>
          <w:color w:val="000000"/>
        </w:rPr>
        <w:t xml:space="preserve">. </w:t>
      </w:r>
      <w:r w:rsidR="008A206C" w:rsidRPr="00030B4E">
        <w:rPr>
          <w:color w:val="000000"/>
        </w:rPr>
        <w:t>Политический анализ и прогнозирование. Учебник</w:t>
      </w:r>
      <w:r w:rsidRPr="00030B4E">
        <w:rPr>
          <w:color w:val="000000"/>
        </w:rPr>
        <w:t>. – М.: Аспект Пресс, 2011. -</w:t>
      </w:r>
      <w:r w:rsidR="00C95419">
        <w:rPr>
          <w:color w:val="000000"/>
        </w:rPr>
        <w:t xml:space="preserve"> </w:t>
      </w:r>
      <w:r w:rsidRPr="00030B4E">
        <w:rPr>
          <w:color w:val="000000"/>
        </w:rPr>
        <w:t>464 с.</w:t>
      </w:r>
      <w:r w:rsidR="000F2634" w:rsidRPr="00030B4E">
        <w:rPr>
          <w:color w:val="000000"/>
          <w:lang w:val="en-US"/>
        </w:rPr>
        <w:t>URL</w:t>
      </w:r>
      <w:r w:rsidR="000F2634" w:rsidRPr="00030B4E">
        <w:rPr>
          <w:color w:val="000000"/>
        </w:rPr>
        <w:t xml:space="preserve">: </w:t>
      </w:r>
      <w:hyperlink r:id="rId8" w:history="1">
        <w:r w:rsidR="000F2634" w:rsidRPr="00030B4E">
          <w:rPr>
            <w:rStyle w:val="a8"/>
            <w:lang w:val="en-US"/>
          </w:rPr>
          <w:t>http</w:t>
        </w:r>
        <w:r w:rsidR="000F2634" w:rsidRPr="00030B4E">
          <w:rPr>
            <w:rStyle w:val="a8"/>
          </w:rPr>
          <w:t>://</w:t>
        </w:r>
        <w:r w:rsidR="000F2634" w:rsidRPr="00030B4E">
          <w:rPr>
            <w:rStyle w:val="a8"/>
            <w:lang w:val="en-US"/>
          </w:rPr>
          <w:t>bookre</w:t>
        </w:r>
        <w:r w:rsidR="000F2634" w:rsidRPr="00030B4E">
          <w:rPr>
            <w:rStyle w:val="a8"/>
          </w:rPr>
          <w:t>.</w:t>
        </w:r>
        <w:r w:rsidR="000F2634" w:rsidRPr="00030B4E">
          <w:rPr>
            <w:rStyle w:val="a8"/>
            <w:lang w:val="en-US"/>
          </w:rPr>
          <w:t>org</w:t>
        </w:r>
        <w:r w:rsidR="000F2634" w:rsidRPr="00030B4E">
          <w:rPr>
            <w:rStyle w:val="a8"/>
          </w:rPr>
          <w:t>/</w:t>
        </w:r>
        <w:r w:rsidR="000F2634" w:rsidRPr="00030B4E">
          <w:rPr>
            <w:rStyle w:val="a8"/>
            <w:lang w:val="en-US"/>
          </w:rPr>
          <w:t>reader</w:t>
        </w:r>
        <w:r w:rsidR="000F2634" w:rsidRPr="00030B4E">
          <w:rPr>
            <w:rStyle w:val="a8"/>
          </w:rPr>
          <w:t>?</w:t>
        </w:r>
        <w:r w:rsidR="000F2634" w:rsidRPr="00030B4E">
          <w:rPr>
            <w:rStyle w:val="a8"/>
            <w:lang w:val="en-US"/>
          </w:rPr>
          <w:t>file</w:t>
        </w:r>
        <w:r w:rsidR="000F2634" w:rsidRPr="00030B4E">
          <w:rPr>
            <w:rStyle w:val="a8"/>
          </w:rPr>
          <w:t>=1339642</w:t>
        </w:r>
      </w:hyperlink>
    </w:p>
    <w:p w:rsidR="0057339C" w:rsidRPr="00030B4E" w:rsidRDefault="00E50C47" w:rsidP="00030B4E">
      <w:pPr>
        <w:pStyle w:val="-"/>
        <w:numPr>
          <w:ilvl w:val="0"/>
          <w:numId w:val="24"/>
        </w:numPr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030B4E">
        <w:rPr>
          <w:i/>
          <w:iCs/>
          <w:sz w:val="24"/>
          <w:szCs w:val="24"/>
        </w:rPr>
        <w:t>Ахременко А.С</w:t>
      </w:r>
      <w:r w:rsidRPr="00030B4E">
        <w:rPr>
          <w:sz w:val="24"/>
          <w:szCs w:val="24"/>
        </w:rPr>
        <w:t>. Политический анализ и прогнозирование</w:t>
      </w:r>
      <w:r w:rsidR="005479B5" w:rsidRPr="00030B4E">
        <w:rPr>
          <w:sz w:val="24"/>
          <w:szCs w:val="24"/>
        </w:rPr>
        <w:t>: Учебное пособие</w:t>
      </w:r>
      <w:r w:rsidRPr="00030B4E">
        <w:rPr>
          <w:sz w:val="24"/>
          <w:szCs w:val="24"/>
        </w:rPr>
        <w:t>.</w:t>
      </w:r>
      <w:r w:rsidR="005479B5" w:rsidRPr="00030B4E">
        <w:rPr>
          <w:sz w:val="24"/>
          <w:szCs w:val="24"/>
        </w:rPr>
        <w:t xml:space="preserve"> -</w:t>
      </w:r>
      <w:r w:rsidRPr="00030B4E">
        <w:rPr>
          <w:sz w:val="24"/>
          <w:szCs w:val="24"/>
        </w:rPr>
        <w:t xml:space="preserve"> М.: Гардарики, 2006.</w:t>
      </w:r>
      <w:r w:rsidR="005479B5" w:rsidRPr="00030B4E">
        <w:rPr>
          <w:sz w:val="24"/>
          <w:szCs w:val="24"/>
        </w:rPr>
        <w:t xml:space="preserve"> – 333 с.</w:t>
      </w:r>
      <w:r w:rsidR="0057339C" w:rsidRPr="00030B4E">
        <w:rPr>
          <w:sz w:val="24"/>
          <w:szCs w:val="24"/>
          <w:lang w:val="en-US"/>
        </w:rPr>
        <w:t>URL</w:t>
      </w:r>
      <w:r w:rsidR="0057339C" w:rsidRPr="00030B4E">
        <w:rPr>
          <w:sz w:val="24"/>
          <w:szCs w:val="24"/>
        </w:rPr>
        <w:t>:</w:t>
      </w:r>
      <w:hyperlink r:id="rId9" w:history="1">
        <w:r w:rsidR="0057339C" w:rsidRPr="00030B4E">
          <w:rPr>
            <w:rStyle w:val="a8"/>
            <w:sz w:val="24"/>
            <w:szCs w:val="24"/>
          </w:rPr>
          <w:t>http://www.rc-analitik.ru/file/%7B86e9a646-d5ea-497c-ab28-96cb2d7c4923%7D</w:t>
        </w:r>
      </w:hyperlink>
    </w:p>
    <w:p w:rsidR="00791B23" w:rsidRPr="00030B4E" w:rsidRDefault="00791B23" w:rsidP="00030B4E">
      <w:pPr>
        <w:numPr>
          <w:ilvl w:val="0"/>
          <w:numId w:val="24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i/>
          <w:color w:val="000000"/>
        </w:rPr>
        <w:t>Хрусталёв М.А.</w:t>
      </w:r>
      <w:r w:rsidRPr="00030B4E">
        <w:rPr>
          <w:color w:val="000000"/>
        </w:rPr>
        <w:t xml:space="preserve"> Анализ международных ситуаций и политическая экспертиза: очерки теории и методологии. М.: НОФМО, 2008</w:t>
      </w:r>
    </w:p>
    <w:p w:rsidR="00E50C47" w:rsidRPr="00C95419" w:rsidRDefault="00E50C47" w:rsidP="00030B4E">
      <w:pPr>
        <w:numPr>
          <w:ilvl w:val="0"/>
          <w:numId w:val="24"/>
        </w:numPr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i/>
          <w:iCs/>
          <w:color w:val="000000"/>
        </w:rPr>
        <w:t>Мангейм</w:t>
      </w:r>
      <w:r w:rsidR="00C95419">
        <w:rPr>
          <w:i/>
          <w:iCs/>
          <w:color w:val="000000"/>
        </w:rPr>
        <w:t xml:space="preserve"> </w:t>
      </w:r>
      <w:r w:rsidRPr="00030B4E">
        <w:rPr>
          <w:i/>
          <w:iCs/>
          <w:color w:val="000000"/>
        </w:rPr>
        <w:t>Д.Б., Рич Р.К.</w:t>
      </w:r>
      <w:r w:rsidRPr="00030B4E">
        <w:rPr>
          <w:color w:val="000000"/>
        </w:rPr>
        <w:t xml:space="preserve"> Политология. Методы исследования. М.: Весь мир, 1997.</w:t>
      </w:r>
      <w:r w:rsidR="0057339C" w:rsidRPr="00030B4E">
        <w:rPr>
          <w:color w:val="000000"/>
        </w:rPr>
        <w:t xml:space="preserve"> – 544 </w:t>
      </w:r>
      <w:r w:rsidR="0057339C" w:rsidRPr="00030B4E">
        <w:rPr>
          <w:color w:val="000000"/>
          <w:lang w:val="en-US"/>
        </w:rPr>
        <w:t>c</w:t>
      </w:r>
      <w:r w:rsidR="0057339C" w:rsidRPr="00030B4E">
        <w:rPr>
          <w:color w:val="000000"/>
        </w:rPr>
        <w:t xml:space="preserve">. </w:t>
      </w:r>
      <w:r w:rsidR="0057339C" w:rsidRPr="00030B4E">
        <w:rPr>
          <w:color w:val="000000"/>
          <w:lang w:val="en-US"/>
        </w:rPr>
        <w:t>URL</w:t>
      </w:r>
      <w:r w:rsidR="0057339C" w:rsidRPr="00030B4E">
        <w:rPr>
          <w:color w:val="000000"/>
        </w:rPr>
        <w:t xml:space="preserve">: </w:t>
      </w:r>
      <w:hyperlink r:id="rId10" w:history="1">
        <w:r w:rsidR="000F2634" w:rsidRPr="00030B4E">
          <w:rPr>
            <w:rStyle w:val="a8"/>
            <w:lang w:val="en-US"/>
          </w:rPr>
          <w:t>http</w:t>
        </w:r>
        <w:r w:rsidR="000F2634" w:rsidRPr="00030B4E">
          <w:rPr>
            <w:rStyle w:val="a8"/>
          </w:rPr>
          <w:t>://</w:t>
        </w:r>
        <w:r w:rsidR="000F2634" w:rsidRPr="00030B4E">
          <w:rPr>
            <w:rStyle w:val="a8"/>
            <w:lang w:val="en-US"/>
          </w:rPr>
          <w:t>biblioteka</w:t>
        </w:r>
        <w:r w:rsidR="000F2634" w:rsidRPr="00030B4E">
          <w:rPr>
            <w:rStyle w:val="a8"/>
          </w:rPr>
          <w:t>-</w:t>
        </w:r>
        <w:r w:rsidR="000F2634" w:rsidRPr="00030B4E">
          <w:rPr>
            <w:rStyle w:val="a8"/>
            <w:lang w:val="en-US"/>
          </w:rPr>
          <w:t>mihaila</w:t>
        </w:r>
        <w:r w:rsidR="000F2634" w:rsidRPr="00030B4E">
          <w:rPr>
            <w:rStyle w:val="a8"/>
          </w:rPr>
          <w:t>.</w:t>
        </w:r>
        <w:r w:rsidR="000F2634" w:rsidRPr="00030B4E">
          <w:rPr>
            <w:rStyle w:val="a8"/>
            <w:lang w:val="en-US"/>
          </w:rPr>
          <w:t>ru</w:t>
        </w:r>
        <w:r w:rsidR="000F2634" w:rsidRPr="00030B4E">
          <w:rPr>
            <w:rStyle w:val="a8"/>
          </w:rPr>
          <w:t>/</w:t>
        </w:r>
        <w:r w:rsidR="000F2634" w:rsidRPr="00030B4E">
          <w:rPr>
            <w:rStyle w:val="a8"/>
            <w:lang w:val="en-US"/>
          </w:rPr>
          <w:t>Mr</w:t>
        </w:r>
        <w:r w:rsidR="000F2634" w:rsidRPr="00030B4E">
          <w:rPr>
            <w:rStyle w:val="a8"/>
          </w:rPr>
          <w:t>/</w:t>
        </w:r>
        <w:r w:rsidR="000F2634" w:rsidRPr="00030B4E">
          <w:rPr>
            <w:rStyle w:val="a8"/>
            <w:lang w:val="en-US"/>
          </w:rPr>
          <w:t>Mr</w:t>
        </w:r>
        <w:r w:rsidR="000F2634" w:rsidRPr="00030B4E">
          <w:rPr>
            <w:rStyle w:val="a8"/>
          </w:rPr>
          <w:t>_05.</w:t>
        </w:r>
        <w:r w:rsidR="000F2634" w:rsidRPr="00030B4E">
          <w:rPr>
            <w:rStyle w:val="a8"/>
            <w:lang w:val="en-US"/>
          </w:rPr>
          <w:t>html</w:t>
        </w:r>
      </w:hyperlink>
    </w:p>
    <w:p w:rsidR="00C95419" w:rsidRPr="00030B4E" w:rsidRDefault="00C95419" w:rsidP="00C95419">
      <w:pPr>
        <w:suppressAutoHyphens/>
        <w:spacing w:line="360" w:lineRule="auto"/>
        <w:jc w:val="both"/>
        <w:rPr>
          <w:color w:val="000000"/>
        </w:rPr>
      </w:pPr>
    </w:p>
    <w:p w:rsidR="00791B23" w:rsidRPr="00030B4E" w:rsidRDefault="00791B23" w:rsidP="00030B4E">
      <w:pPr>
        <w:suppressAutoHyphens/>
        <w:spacing w:line="360" w:lineRule="auto"/>
        <w:ind w:firstLine="709"/>
        <w:jc w:val="both"/>
        <w:rPr>
          <w:b/>
        </w:rPr>
      </w:pPr>
      <w:r w:rsidRPr="00030B4E">
        <w:rPr>
          <w:b/>
        </w:rPr>
        <w:t>Примерный список заданий для проведения промежуточной аттестации: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Соотношение и особенности те</w:t>
      </w:r>
      <w:r w:rsidR="00D75A59" w:rsidRPr="00030B4E">
        <w:rPr>
          <w:color w:val="000000"/>
        </w:rPr>
        <w:t xml:space="preserve">оретической и </w:t>
      </w:r>
      <w:r w:rsidRPr="00030B4E">
        <w:rPr>
          <w:color w:val="000000"/>
        </w:rPr>
        <w:t>прикладной политологии. Основные подходы к пониманию категории «политический анализ».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Критерии демаркации прикладных и теоретических исследований. Характеристики предметного поля прикладных политических исследований.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Основные периоды в эволюции экспертного знания. Парадокс политической экспертизы. Институализация политического анализа как научной дисциплины.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Классификация субъектов политического анализа. Эксперты и политики: функциональные различия.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Подготовка проведения политического анализа. Программа прикладного политологического исследования.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Критерии формирования информационного обеспечения прикладного политического анализа. Характеристика источников политического анализа.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Социологические методики сбора данных: Опрос и его разновидности.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lastRenderedPageBreak/>
        <w:t>Социологические методики сбора данных: Наблюдение и его основные типы.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Политическая ситуации как объект прикладного политического анализа. Структура политической ситуации. Виды анализа политической ситуации.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Триадическая схема политического анализа. Методика собственно ситуационного анализа. Основные этапы.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SWOT – методика позиционирования субъекта политики. Постановка задачи. Основные этапы. Генерация стратегических альтернатив.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Анализ расстановки политических сил. Классификация и описание основных методик. 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Политический мониторинг. Основные этапы проведения мониторинга СМИ.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Политическое прогнозирование. Принципы политического прогнозирования. Объективные ограничители в политическом прогнозировании.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Основные этапы разработки политического прогноза.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Экспертные методы: Дельфы – заочная методика группового принятия решения. Основные принципы. Процедура метода Дельфы и его модификация.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Мозговой штурм - заочная методика групповой экспертизы. Генерирование идей, их анализ и оценка. Модификация метода.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ПАТТЕРН – методика разработки и выбора наилучшей стратегии.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Метод сценариев. Основные методологические подходы. Общие положения при разработке сценариев. </w:t>
      </w:r>
    </w:p>
    <w:p w:rsidR="00B34FE5" w:rsidRPr="00030B4E" w:rsidRDefault="00B34FE5" w:rsidP="00030B4E">
      <w:pPr>
        <w:numPr>
          <w:ilvl w:val="0"/>
          <w:numId w:val="26"/>
        </w:numPr>
        <w:shd w:val="clear" w:color="auto" w:fill="FBF9F2"/>
        <w:suppressAutoHyphens/>
        <w:spacing w:line="360" w:lineRule="auto"/>
        <w:ind w:left="0" w:firstLine="709"/>
        <w:jc w:val="both"/>
        <w:rPr>
          <w:color w:val="000000"/>
        </w:rPr>
      </w:pPr>
      <w:r w:rsidRPr="00030B4E">
        <w:rPr>
          <w:color w:val="000000"/>
        </w:rPr>
        <w:t>Подготовка итоговых документов. Правила и основные требования.</w:t>
      </w:r>
    </w:p>
    <w:p w:rsidR="00C95419" w:rsidRDefault="00C95419" w:rsidP="00030B4E">
      <w:pPr>
        <w:suppressAutoHyphens/>
        <w:spacing w:line="360" w:lineRule="auto"/>
        <w:ind w:firstLine="709"/>
        <w:jc w:val="both"/>
      </w:pPr>
    </w:p>
    <w:p w:rsidR="00791B23" w:rsidRPr="00030B4E" w:rsidRDefault="00791B23" w:rsidP="00030B4E">
      <w:pPr>
        <w:suppressAutoHyphens/>
        <w:spacing w:line="360" w:lineRule="auto"/>
        <w:ind w:firstLine="709"/>
        <w:jc w:val="both"/>
      </w:pPr>
      <w:r w:rsidRPr="00030B4E">
        <w:t>Задания для самостоятельной работы студентов могут варьироваться</w:t>
      </w:r>
      <w:r w:rsidR="00516906" w:rsidRPr="00030B4E">
        <w:t>.</w:t>
      </w:r>
      <w:r w:rsidR="00C95419">
        <w:t xml:space="preserve"> </w:t>
      </w:r>
      <w:r w:rsidR="00516906" w:rsidRPr="00030B4E">
        <w:t xml:space="preserve">Наряду с контрольными вопросами по текущему материалу на занятиях заслушиваются в кратком изложении результаты письменной аналитической работы (политический мониторинг СМИ по актуальным политическим вопросам). </w:t>
      </w:r>
      <w:r w:rsidRPr="00030B4E">
        <w:t xml:space="preserve">Критерии оценки: доклад зачитывается </w:t>
      </w:r>
      <w:r w:rsidR="00D26AB1" w:rsidRPr="00030B4E">
        <w:t xml:space="preserve">при </w:t>
      </w:r>
      <w:r w:rsidR="00E87B4B" w:rsidRPr="00030B4E">
        <w:t>наличии и правильном описании всех структурных частей письменной аналитической работы (</w:t>
      </w:r>
      <w:r w:rsidRPr="00030B4E">
        <w:t>постановк</w:t>
      </w:r>
      <w:r w:rsidR="00E87B4B" w:rsidRPr="00030B4E">
        <w:t>а</w:t>
      </w:r>
      <w:r w:rsidRPr="00030B4E">
        <w:t xml:space="preserve"> проблемы, </w:t>
      </w:r>
      <w:r w:rsidR="00D26AB1" w:rsidRPr="00030B4E">
        <w:t xml:space="preserve">описание </w:t>
      </w:r>
      <w:r w:rsidR="00E87B4B" w:rsidRPr="00030B4E">
        <w:t>объект</w:t>
      </w:r>
      <w:r w:rsidR="00D26AB1" w:rsidRPr="00030B4E">
        <w:t>а</w:t>
      </w:r>
      <w:r w:rsidR="00E87B4B" w:rsidRPr="00030B4E">
        <w:t xml:space="preserve"> мониторинга, </w:t>
      </w:r>
      <w:r w:rsidR="00516906" w:rsidRPr="00030B4E">
        <w:t>актуальност</w:t>
      </w:r>
      <w:r w:rsidR="00E87B4B" w:rsidRPr="00030B4E">
        <w:t>ь</w:t>
      </w:r>
      <w:r w:rsidR="00516906" w:rsidRPr="00030B4E">
        <w:t xml:space="preserve">, </w:t>
      </w:r>
      <w:r w:rsidR="00E87B4B" w:rsidRPr="00030B4E">
        <w:t>цели и задачи мониторингового исследования, гипотезы</w:t>
      </w:r>
      <w:r w:rsidRPr="00030B4E">
        <w:t xml:space="preserve">, </w:t>
      </w:r>
      <w:r w:rsidR="00E87B4B" w:rsidRPr="00030B4E">
        <w:t xml:space="preserve">выбор и описание метода проведения мониторинга, </w:t>
      </w:r>
      <w:r w:rsidRPr="00030B4E">
        <w:t>соблюдени</w:t>
      </w:r>
      <w:r w:rsidR="00D26AB1" w:rsidRPr="00030B4E">
        <w:t>е</w:t>
      </w:r>
      <w:r w:rsidRPr="00030B4E">
        <w:t xml:space="preserve"> структуры</w:t>
      </w:r>
      <w:r w:rsidR="00D26AB1" w:rsidRPr="00030B4E">
        <w:t xml:space="preserve"> аналитического документа)</w:t>
      </w:r>
      <w:r w:rsidRPr="00030B4E">
        <w:t xml:space="preserve">. Предполагается, что работа </w:t>
      </w:r>
      <w:r w:rsidR="00D75A59" w:rsidRPr="00030B4E">
        <w:t xml:space="preserve">выполнена </w:t>
      </w:r>
      <w:r w:rsidRPr="00030B4E">
        <w:t>полностью самостоятельн</w:t>
      </w:r>
      <w:r w:rsidR="00D75A59" w:rsidRPr="00030B4E">
        <w:t>о</w:t>
      </w:r>
      <w:r w:rsidRPr="00030B4E">
        <w:t xml:space="preserve"> и соответствует всем требованиям, предъявляемым к научной работе.</w:t>
      </w:r>
    </w:p>
    <w:p w:rsidR="00D26AB1" w:rsidRPr="00030B4E" w:rsidRDefault="00D26AB1" w:rsidP="00030B4E">
      <w:pPr>
        <w:suppressAutoHyphens/>
        <w:spacing w:line="360" w:lineRule="auto"/>
        <w:ind w:firstLine="709"/>
        <w:jc w:val="both"/>
        <w:rPr>
          <w:b/>
          <w:bCs/>
        </w:rPr>
      </w:pPr>
    </w:p>
    <w:p w:rsidR="00D26AB1" w:rsidRPr="00030B4E" w:rsidRDefault="00D26AB1" w:rsidP="00030B4E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030B4E">
        <w:rPr>
          <w:b/>
        </w:rPr>
        <w:t>Учебно-методическое и информационное обеспечение дисциплины</w:t>
      </w:r>
    </w:p>
    <w:p w:rsidR="00E50C47" w:rsidRPr="00030B4E" w:rsidRDefault="00D26AB1" w:rsidP="00030B4E">
      <w:pPr>
        <w:suppressAutoHyphens/>
        <w:spacing w:line="360" w:lineRule="auto"/>
        <w:ind w:firstLine="709"/>
        <w:jc w:val="both"/>
        <w:rPr>
          <w:b/>
          <w:bCs/>
          <w:i/>
        </w:rPr>
      </w:pPr>
      <w:r w:rsidRPr="00030B4E">
        <w:rPr>
          <w:b/>
          <w:bCs/>
          <w:i/>
        </w:rPr>
        <w:t xml:space="preserve">Основная </w:t>
      </w:r>
      <w:r w:rsidR="00E50C47" w:rsidRPr="00030B4E">
        <w:rPr>
          <w:b/>
          <w:bCs/>
          <w:i/>
        </w:rPr>
        <w:t>литература</w:t>
      </w:r>
      <w:r w:rsidRPr="00030B4E">
        <w:rPr>
          <w:b/>
          <w:bCs/>
          <w:i/>
        </w:rPr>
        <w:t>: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415"/>
        <w:gridCol w:w="2271"/>
        <w:gridCol w:w="989"/>
        <w:gridCol w:w="995"/>
        <w:gridCol w:w="1415"/>
        <w:gridCol w:w="709"/>
        <w:gridCol w:w="995"/>
        <w:gridCol w:w="709"/>
      </w:tblGrid>
      <w:tr w:rsidR="002854D9" w:rsidRPr="002854D9" w:rsidTr="002854D9">
        <w:trPr>
          <w:jc w:val="center"/>
        </w:trPr>
        <w:tc>
          <w:tcPr>
            <w:tcW w:w="56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lastRenderedPageBreak/>
              <w:t xml:space="preserve">п/п 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Автор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Название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книги /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статьи</w:t>
            </w:r>
          </w:p>
        </w:tc>
        <w:tc>
          <w:tcPr>
            <w:tcW w:w="989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Отв.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редактор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(для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коллектив-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ных работ)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Место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издания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Издатель</w:t>
            </w:r>
            <w:r w:rsidRPr="002854D9">
              <w:rPr>
                <w:rFonts w:eastAsia="Arial Unicode MS"/>
                <w:sz w:val="20"/>
                <w:szCs w:val="20"/>
              </w:rPr>
              <w:t>ство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Год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издания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Название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журнала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(сборника)</w:t>
            </w:r>
          </w:p>
        </w:tc>
        <w:tc>
          <w:tcPr>
            <w:tcW w:w="709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Том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(выпуск)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журнала /сборника</w:t>
            </w:r>
          </w:p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854D9" w:rsidRPr="002854D9" w:rsidTr="002854D9">
        <w:trPr>
          <w:jc w:val="center"/>
        </w:trPr>
        <w:tc>
          <w:tcPr>
            <w:tcW w:w="56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bCs/>
                <w:sz w:val="20"/>
                <w:szCs w:val="20"/>
              </w:rPr>
            </w:pPr>
            <w:r w:rsidRPr="002854D9">
              <w:rPr>
                <w:rFonts w:eastAsia="Arial Unicode MS"/>
                <w:bCs/>
                <w:sz w:val="20"/>
                <w:szCs w:val="20"/>
              </w:rPr>
              <w:t>Прикладная политология</w:t>
            </w:r>
          </w:p>
        </w:tc>
        <w:tc>
          <w:tcPr>
            <w:tcW w:w="989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Кретов Б.</w:t>
            </w:r>
          </w:p>
        </w:tc>
        <w:tc>
          <w:tcPr>
            <w:tcW w:w="99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Москва</w:t>
            </w:r>
          </w:p>
        </w:tc>
        <w:tc>
          <w:tcPr>
            <w:tcW w:w="141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bCs/>
                <w:sz w:val="20"/>
                <w:szCs w:val="20"/>
              </w:rPr>
              <w:t>Высшая школа</w:t>
            </w:r>
          </w:p>
        </w:tc>
        <w:tc>
          <w:tcPr>
            <w:tcW w:w="709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2009</w:t>
            </w:r>
          </w:p>
        </w:tc>
        <w:tc>
          <w:tcPr>
            <w:tcW w:w="99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</w:tr>
      <w:tr w:rsidR="002854D9" w:rsidRPr="002854D9" w:rsidTr="002854D9">
        <w:trPr>
          <w:jc w:val="center"/>
        </w:trPr>
        <w:tc>
          <w:tcPr>
            <w:tcW w:w="56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bCs/>
                <w:sz w:val="20"/>
                <w:szCs w:val="20"/>
              </w:rPr>
              <w:t>Шаклеина Т.</w:t>
            </w:r>
          </w:p>
        </w:tc>
        <w:tc>
          <w:tcPr>
            <w:tcW w:w="2271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bCs/>
                <w:sz w:val="20"/>
                <w:szCs w:val="20"/>
              </w:rPr>
              <w:t>Введение в прикладной анализ международных ситуаций: Учебник</w:t>
            </w:r>
          </w:p>
        </w:tc>
        <w:tc>
          <w:tcPr>
            <w:tcW w:w="989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Москва</w:t>
            </w:r>
          </w:p>
        </w:tc>
        <w:tc>
          <w:tcPr>
            <w:tcW w:w="141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Аспект Пресс</w:t>
            </w:r>
          </w:p>
        </w:tc>
        <w:tc>
          <w:tcPr>
            <w:tcW w:w="709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2014</w:t>
            </w:r>
          </w:p>
        </w:tc>
        <w:tc>
          <w:tcPr>
            <w:tcW w:w="99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</w:tr>
      <w:tr w:rsidR="002854D9" w:rsidRPr="002854D9" w:rsidTr="002854D9">
        <w:trPr>
          <w:jc w:val="center"/>
        </w:trPr>
        <w:tc>
          <w:tcPr>
            <w:tcW w:w="56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bCs/>
                <w:sz w:val="20"/>
                <w:szCs w:val="20"/>
              </w:rPr>
            </w:pPr>
            <w:r w:rsidRPr="00F9391E">
              <w:rPr>
                <w:rFonts w:eastAsia="Arial Unicode MS"/>
                <w:bCs/>
                <w:sz w:val="20"/>
                <w:szCs w:val="20"/>
              </w:rPr>
              <w:t>Политический анализ и прогнозирование. Учебное пособие</w:t>
            </w:r>
          </w:p>
        </w:tc>
        <w:tc>
          <w:tcPr>
            <w:tcW w:w="989" w:type="dxa"/>
            <w:shd w:val="clear" w:color="auto" w:fill="auto"/>
          </w:tcPr>
          <w:p w:rsidR="002854D9" w:rsidRPr="00F9391E" w:rsidRDefault="00F9391E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bCs/>
                <w:sz w:val="20"/>
                <w:szCs w:val="20"/>
              </w:rPr>
            </w:pPr>
            <w:r w:rsidRPr="00F9391E">
              <w:rPr>
                <w:rFonts w:eastAsia="Arial Unicode MS"/>
                <w:bCs/>
                <w:sz w:val="20"/>
                <w:szCs w:val="20"/>
              </w:rPr>
              <w:t>Семенов В.А.</w:t>
            </w:r>
          </w:p>
        </w:tc>
        <w:tc>
          <w:tcPr>
            <w:tcW w:w="995" w:type="dxa"/>
            <w:shd w:val="clear" w:color="auto" w:fill="auto"/>
          </w:tcPr>
          <w:p w:rsidR="002854D9" w:rsidRPr="00F9391E" w:rsidRDefault="00F9391E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bCs/>
                <w:sz w:val="20"/>
                <w:szCs w:val="20"/>
              </w:rPr>
            </w:pPr>
            <w:r w:rsidRPr="00F9391E">
              <w:rPr>
                <w:rFonts w:eastAsia="Arial Unicode MS"/>
                <w:bCs/>
                <w:sz w:val="20"/>
                <w:szCs w:val="20"/>
              </w:rPr>
              <w:t>С-Пб.</w:t>
            </w:r>
          </w:p>
        </w:tc>
        <w:tc>
          <w:tcPr>
            <w:tcW w:w="1415" w:type="dxa"/>
            <w:shd w:val="clear" w:color="auto" w:fill="auto"/>
          </w:tcPr>
          <w:p w:rsidR="002854D9" w:rsidRPr="002854D9" w:rsidRDefault="00F9391E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Питер</w:t>
            </w:r>
          </w:p>
        </w:tc>
        <w:tc>
          <w:tcPr>
            <w:tcW w:w="709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201</w:t>
            </w:r>
            <w:r w:rsidR="00F9391E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</w:tr>
      <w:tr w:rsidR="002854D9" w:rsidRPr="002854D9" w:rsidTr="002854D9">
        <w:trPr>
          <w:jc w:val="center"/>
        </w:trPr>
        <w:tc>
          <w:tcPr>
            <w:tcW w:w="56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i/>
                <w:iCs/>
                <w:sz w:val="20"/>
                <w:szCs w:val="20"/>
              </w:rPr>
              <w:t>Боришполец, К.П.</w:t>
            </w:r>
          </w:p>
        </w:tc>
        <w:tc>
          <w:tcPr>
            <w:tcW w:w="2271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 xml:space="preserve">Методы политических исследований: Учеб. пособие для студентов вузов </w:t>
            </w:r>
          </w:p>
        </w:tc>
        <w:tc>
          <w:tcPr>
            <w:tcW w:w="989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Москва</w:t>
            </w:r>
          </w:p>
        </w:tc>
        <w:tc>
          <w:tcPr>
            <w:tcW w:w="141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Аспект Пресс</w:t>
            </w:r>
          </w:p>
        </w:tc>
        <w:tc>
          <w:tcPr>
            <w:tcW w:w="709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2005</w:t>
            </w:r>
          </w:p>
        </w:tc>
        <w:tc>
          <w:tcPr>
            <w:tcW w:w="99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</w:tr>
      <w:tr w:rsidR="002854D9" w:rsidRPr="002854D9" w:rsidTr="002854D9">
        <w:trPr>
          <w:jc w:val="center"/>
        </w:trPr>
        <w:tc>
          <w:tcPr>
            <w:tcW w:w="56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Симонов К.В.</w:t>
            </w:r>
          </w:p>
        </w:tc>
        <w:tc>
          <w:tcPr>
            <w:tcW w:w="2271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Политический анализ</w:t>
            </w:r>
            <w:r>
              <w:rPr>
                <w:rFonts w:eastAsia="Arial Unicode MS"/>
                <w:sz w:val="20"/>
                <w:szCs w:val="20"/>
              </w:rPr>
              <w:t>: учебное пособие</w:t>
            </w:r>
          </w:p>
        </w:tc>
        <w:tc>
          <w:tcPr>
            <w:tcW w:w="989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Москва</w:t>
            </w:r>
          </w:p>
        </w:tc>
        <w:tc>
          <w:tcPr>
            <w:tcW w:w="141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Логос</w:t>
            </w:r>
          </w:p>
        </w:tc>
        <w:tc>
          <w:tcPr>
            <w:tcW w:w="709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2854D9">
              <w:rPr>
                <w:rFonts w:eastAsia="Arial Unicode MS"/>
                <w:sz w:val="20"/>
                <w:szCs w:val="20"/>
              </w:rPr>
              <w:t>2002</w:t>
            </w:r>
          </w:p>
        </w:tc>
        <w:tc>
          <w:tcPr>
            <w:tcW w:w="995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4D9" w:rsidRPr="002854D9" w:rsidRDefault="002854D9" w:rsidP="00030B4E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30B4E" w:rsidRPr="00030B4E" w:rsidRDefault="00030B4E" w:rsidP="00030B4E">
      <w:pPr>
        <w:tabs>
          <w:tab w:val="left" w:pos="993"/>
        </w:tabs>
        <w:suppressAutoHyphens/>
        <w:spacing w:line="360" w:lineRule="auto"/>
        <w:ind w:left="720"/>
        <w:rPr>
          <w:sz w:val="20"/>
        </w:rPr>
      </w:pPr>
    </w:p>
    <w:p w:rsidR="00E50C47" w:rsidRPr="00D26AB1" w:rsidRDefault="00E50C47" w:rsidP="00030B4E">
      <w:pPr>
        <w:numPr>
          <w:ilvl w:val="0"/>
          <w:numId w:val="5"/>
        </w:numPr>
        <w:tabs>
          <w:tab w:val="left" w:pos="993"/>
        </w:tabs>
        <w:suppressAutoHyphens/>
        <w:spacing w:line="360" w:lineRule="auto"/>
        <w:rPr>
          <w:sz w:val="20"/>
        </w:rPr>
      </w:pPr>
      <w:r w:rsidRPr="00D26AB1">
        <w:rPr>
          <w:i/>
          <w:iCs/>
          <w:sz w:val="20"/>
        </w:rPr>
        <w:t>Боришполец, К.П.</w:t>
      </w:r>
      <w:r w:rsidRPr="00D26AB1">
        <w:rPr>
          <w:sz w:val="20"/>
        </w:rPr>
        <w:t xml:space="preserve"> Методы политических исследований: Учеб. пособие для студентов вузов /М.: Аспект Пресс, 2005.221 с. </w:t>
      </w:r>
    </w:p>
    <w:p w:rsidR="00E50C47" w:rsidRPr="00D26AB1" w:rsidRDefault="00E50C47" w:rsidP="00030B4E">
      <w:pPr>
        <w:numPr>
          <w:ilvl w:val="0"/>
          <w:numId w:val="5"/>
        </w:numPr>
        <w:tabs>
          <w:tab w:val="left" w:pos="993"/>
        </w:tabs>
        <w:suppressAutoHyphens/>
        <w:spacing w:line="360" w:lineRule="auto"/>
        <w:rPr>
          <w:sz w:val="20"/>
        </w:rPr>
      </w:pPr>
      <w:r w:rsidRPr="00D26AB1">
        <w:rPr>
          <w:i/>
          <w:iCs/>
          <w:sz w:val="20"/>
        </w:rPr>
        <w:t>Дегтярев, А.А.</w:t>
      </w:r>
      <w:r w:rsidRPr="00D26AB1">
        <w:rPr>
          <w:sz w:val="20"/>
        </w:rPr>
        <w:t xml:space="preserve"> Политический анализ как прикладная дисциплина: Предметное поле и направления разработки // Полис, 2004. </w:t>
      </w:r>
    </w:p>
    <w:p w:rsidR="00E50C47" w:rsidRPr="00D26AB1" w:rsidRDefault="00E50C47" w:rsidP="00030B4E">
      <w:pPr>
        <w:numPr>
          <w:ilvl w:val="0"/>
          <w:numId w:val="5"/>
        </w:numPr>
        <w:tabs>
          <w:tab w:val="left" w:pos="993"/>
        </w:tabs>
        <w:suppressAutoHyphens/>
        <w:spacing w:line="360" w:lineRule="auto"/>
        <w:rPr>
          <w:sz w:val="20"/>
        </w:rPr>
      </w:pPr>
      <w:r w:rsidRPr="00D26AB1">
        <w:rPr>
          <w:i/>
          <w:iCs/>
          <w:sz w:val="20"/>
        </w:rPr>
        <w:t>Крыштановский, А.О.</w:t>
      </w:r>
      <w:r w:rsidRPr="00D26AB1">
        <w:rPr>
          <w:sz w:val="20"/>
        </w:rPr>
        <w:t xml:space="preserve"> Анализ социологических данных с помощью пакета </w:t>
      </w:r>
      <w:r w:rsidRPr="00D26AB1">
        <w:rPr>
          <w:sz w:val="20"/>
          <w:lang w:val="en-US"/>
        </w:rPr>
        <w:t>SPSS</w:t>
      </w:r>
      <w:r w:rsidRPr="00D26AB1">
        <w:rPr>
          <w:sz w:val="20"/>
        </w:rPr>
        <w:t xml:space="preserve">: учебное пособие для вузов / М.: Изд. дом ГУ ВШЭ, 2006. 281 с. </w:t>
      </w:r>
    </w:p>
    <w:p w:rsidR="00E50C47" w:rsidRPr="00D26AB1" w:rsidRDefault="00E50C47" w:rsidP="00030B4E">
      <w:pPr>
        <w:numPr>
          <w:ilvl w:val="0"/>
          <w:numId w:val="5"/>
        </w:numPr>
        <w:tabs>
          <w:tab w:val="left" w:pos="993"/>
        </w:tabs>
        <w:suppressAutoHyphens/>
        <w:spacing w:line="360" w:lineRule="auto"/>
        <w:rPr>
          <w:sz w:val="20"/>
        </w:rPr>
      </w:pPr>
      <w:r w:rsidRPr="00D26AB1">
        <w:rPr>
          <w:i/>
          <w:iCs/>
          <w:sz w:val="20"/>
        </w:rPr>
        <w:t>Мангейм, Д.Б., Рич, Р.К.</w:t>
      </w:r>
      <w:r w:rsidRPr="00D26AB1">
        <w:rPr>
          <w:sz w:val="20"/>
        </w:rPr>
        <w:t xml:space="preserve"> Анализ общественной политики и оценка программ. // Политические исследования, 1991, № 3. С. 172–180.</w:t>
      </w:r>
    </w:p>
    <w:p w:rsidR="00E50C47" w:rsidRPr="00D26AB1" w:rsidRDefault="00E50C47" w:rsidP="00030B4E">
      <w:pPr>
        <w:numPr>
          <w:ilvl w:val="0"/>
          <w:numId w:val="5"/>
        </w:numPr>
        <w:tabs>
          <w:tab w:val="left" w:pos="993"/>
        </w:tabs>
        <w:suppressAutoHyphens/>
        <w:spacing w:line="360" w:lineRule="auto"/>
        <w:rPr>
          <w:sz w:val="20"/>
        </w:rPr>
      </w:pPr>
      <w:r w:rsidRPr="00D26AB1">
        <w:rPr>
          <w:sz w:val="20"/>
        </w:rPr>
        <w:t xml:space="preserve">Общая и прикладная политология: учебное пособие. / Под редакцией </w:t>
      </w:r>
      <w:r w:rsidRPr="00D26AB1">
        <w:rPr>
          <w:i/>
          <w:iCs/>
          <w:sz w:val="20"/>
        </w:rPr>
        <w:t>В.И. Жукова, Б.И. Краснова</w:t>
      </w:r>
      <w:r w:rsidRPr="00D26AB1">
        <w:rPr>
          <w:sz w:val="20"/>
        </w:rPr>
        <w:t>. – М.: Изд-во «Союз», 1997. 992 с.</w:t>
      </w:r>
    </w:p>
    <w:p w:rsidR="00E50C47" w:rsidRPr="00030B4E" w:rsidRDefault="001D3AE6" w:rsidP="00030B4E">
      <w:pPr>
        <w:suppressLineNumbers/>
        <w:shd w:val="clear" w:color="auto" w:fill="FFFFFF"/>
        <w:suppressAutoHyphens/>
        <w:spacing w:before="100" w:beforeAutospacing="1" w:line="360" w:lineRule="auto"/>
        <w:ind w:left="360"/>
        <w:rPr>
          <w:b/>
          <w:bCs/>
          <w:i/>
        </w:rPr>
      </w:pPr>
      <w:r w:rsidRPr="00030B4E">
        <w:rPr>
          <w:b/>
          <w:bCs/>
          <w:i/>
        </w:rPr>
        <w:t>Д</w:t>
      </w:r>
      <w:r w:rsidR="00E50C47" w:rsidRPr="00030B4E">
        <w:rPr>
          <w:b/>
          <w:bCs/>
          <w:i/>
        </w:rPr>
        <w:t>ополнительная</w:t>
      </w:r>
      <w:r w:rsidRPr="00030B4E">
        <w:rPr>
          <w:b/>
          <w:bCs/>
          <w:i/>
        </w:rPr>
        <w:t xml:space="preserve"> литература:</w:t>
      </w: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588"/>
        <w:gridCol w:w="2410"/>
        <w:gridCol w:w="992"/>
        <w:gridCol w:w="993"/>
        <w:gridCol w:w="1417"/>
        <w:gridCol w:w="709"/>
        <w:gridCol w:w="992"/>
        <w:gridCol w:w="567"/>
      </w:tblGrid>
      <w:tr w:rsidR="004D4777" w:rsidRPr="004D4777" w:rsidTr="00156AEB">
        <w:tc>
          <w:tcPr>
            <w:tcW w:w="567" w:type="dxa"/>
            <w:shd w:val="clear" w:color="auto" w:fill="auto"/>
          </w:tcPr>
          <w:p w:rsidR="004D4777" w:rsidRPr="004D4777" w:rsidRDefault="004D4777" w:rsidP="00030B4E">
            <w:pPr>
              <w:suppressAutoHyphens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 xml:space="preserve">п/п </w:t>
            </w:r>
          </w:p>
          <w:p w:rsidR="004D4777" w:rsidRPr="004D4777" w:rsidRDefault="004D4777" w:rsidP="00030B4E">
            <w:pPr>
              <w:suppressAutoHyphens/>
              <w:rPr>
                <w:sz w:val="20"/>
                <w:szCs w:val="20"/>
              </w:rPr>
            </w:pPr>
          </w:p>
          <w:p w:rsidR="004D4777" w:rsidRPr="004D4777" w:rsidRDefault="004D4777" w:rsidP="00030B4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Автор</w:t>
            </w: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Название</w:t>
            </w: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книги /</w:t>
            </w: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статьи</w:t>
            </w:r>
          </w:p>
        </w:tc>
        <w:tc>
          <w:tcPr>
            <w:tcW w:w="992" w:type="dxa"/>
            <w:shd w:val="clear" w:color="auto" w:fill="auto"/>
          </w:tcPr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Отв.</w:t>
            </w: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редактор</w:t>
            </w: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(для</w:t>
            </w: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коллективных работ)</w:t>
            </w: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Место</w:t>
            </w: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издания</w:t>
            </w: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4777" w:rsidRPr="004D4777" w:rsidRDefault="00156AEB" w:rsidP="00030B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</w:t>
            </w:r>
            <w:r w:rsidR="004D4777" w:rsidRPr="004D4777">
              <w:rPr>
                <w:sz w:val="20"/>
                <w:szCs w:val="20"/>
              </w:rPr>
              <w:t>ство</w:t>
            </w: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Год</w:t>
            </w: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издания</w:t>
            </w: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Название</w:t>
            </w: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журнала</w:t>
            </w: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(сборника)</w:t>
            </w:r>
          </w:p>
        </w:tc>
        <w:tc>
          <w:tcPr>
            <w:tcW w:w="567" w:type="dxa"/>
            <w:shd w:val="clear" w:color="auto" w:fill="auto"/>
          </w:tcPr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Том</w:t>
            </w: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(выпуск)</w:t>
            </w: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  <w:r w:rsidRPr="004D4777">
              <w:rPr>
                <w:sz w:val="20"/>
                <w:szCs w:val="20"/>
              </w:rPr>
              <w:t>журнала /сборника</w:t>
            </w:r>
          </w:p>
          <w:p w:rsidR="004D4777" w:rsidRPr="004D4777" w:rsidRDefault="004D4777" w:rsidP="00030B4E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D4777" w:rsidRPr="004D4777" w:rsidTr="00156AEB">
        <w:tc>
          <w:tcPr>
            <w:tcW w:w="567" w:type="dxa"/>
            <w:shd w:val="clear" w:color="auto" w:fill="auto"/>
          </w:tcPr>
          <w:p w:rsidR="004D4777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Хрусталев М.А. </w:t>
            </w:r>
          </w:p>
        </w:tc>
        <w:tc>
          <w:tcPr>
            <w:tcW w:w="2410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Методология прикладного политического анализа: учебное пособие</w:t>
            </w:r>
          </w:p>
        </w:tc>
        <w:tc>
          <w:tcPr>
            <w:tcW w:w="992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Проспект</w:t>
            </w:r>
          </w:p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2010</w:t>
            </w:r>
          </w:p>
        </w:tc>
        <w:tc>
          <w:tcPr>
            <w:tcW w:w="992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</w:tr>
      <w:tr w:rsidR="004D4777" w:rsidRPr="004D4777" w:rsidTr="00156AEB">
        <w:tc>
          <w:tcPr>
            <w:tcW w:w="567" w:type="dxa"/>
            <w:shd w:val="clear" w:color="auto" w:fill="auto"/>
          </w:tcPr>
          <w:p w:rsidR="004D4777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4D4777" w:rsidRPr="00D75A59" w:rsidRDefault="00DC5A15" w:rsidP="00030B4E">
            <w:pPr>
              <w:suppressAutoHyphens/>
              <w:jc w:val="center"/>
              <w:rPr>
                <w:color w:val="333333"/>
                <w:sz w:val="20"/>
                <w:szCs w:val="20"/>
              </w:rPr>
            </w:pPr>
            <w:hyperlink r:id="rId11" w:history="1">
              <w:r w:rsidR="004D4777" w:rsidRPr="00D75A59">
                <w:rPr>
                  <w:color w:val="333333"/>
                  <w:sz w:val="20"/>
                  <w:szCs w:val="20"/>
                </w:rPr>
                <w:t>Сморгунов Л.В.</w:t>
              </w:r>
            </w:hyperlink>
          </w:p>
        </w:tc>
        <w:tc>
          <w:tcPr>
            <w:tcW w:w="2410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4D4777">
              <w:rPr>
                <w:color w:val="333333"/>
                <w:sz w:val="20"/>
                <w:szCs w:val="20"/>
              </w:rPr>
              <w:t xml:space="preserve">Сравнительная политология: </w:t>
            </w:r>
            <w:r w:rsidRPr="00D75A59">
              <w:rPr>
                <w:color w:val="333333"/>
                <w:sz w:val="20"/>
                <w:szCs w:val="20"/>
              </w:rPr>
              <w:t>Учебник для вузов</w:t>
            </w:r>
          </w:p>
        </w:tc>
        <w:tc>
          <w:tcPr>
            <w:tcW w:w="992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СПб</w:t>
            </w:r>
          </w:p>
        </w:tc>
        <w:tc>
          <w:tcPr>
            <w:tcW w:w="1417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Питер</w:t>
            </w:r>
          </w:p>
        </w:tc>
        <w:tc>
          <w:tcPr>
            <w:tcW w:w="709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</w:tr>
      <w:tr w:rsidR="004D4777" w:rsidRPr="004D4777" w:rsidTr="00156AEB">
        <w:tc>
          <w:tcPr>
            <w:tcW w:w="567" w:type="dxa"/>
            <w:shd w:val="clear" w:color="auto" w:fill="auto"/>
          </w:tcPr>
          <w:p w:rsidR="004D4777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Политический анализ и прогнозирование: Учебное пособие</w:t>
            </w:r>
          </w:p>
        </w:tc>
        <w:tc>
          <w:tcPr>
            <w:tcW w:w="992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Карадже Т.В</w:t>
            </w:r>
          </w:p>
        </w:tc>
        <w:tc>
          <w:tcPr>
            <w:tcW w:w="993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Спутник+</w:t>
            </w:r>
          </w:p>
        </w:tc>
        <w:tc>
          <w:tcPr>
            <w:tcW w:w="709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</w:tr>
      <w:tr w:rsidR="004D4777" w:rsidRPr="004D4777" w:rsidTr="00156AEB">
        <w:tc>
          <w:tcPr>
            <w:tcW w:w="567" w:type="dxa"/>
            <w:shd w:val="clear" w:color="auto" w:fill="auto"/>
          </w:tcPr>
          <w:p w:rsidR="004D4777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4D4777" w:rsidRPr="00D75A59" w:rsidRDefault="004D4777" w:rsidP="00030B4E">
            <w:pPr>
              <w:suppressAutoHyphens/>
              <w:jc w:val="center"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Ахременко А.С.</w:t>
            </w:r>
          </w:p>
        </w:tc>
        <w:tc>
          <w:tcPr>
            <w:tcW w:w="2410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Политический анализ и прогнозирование</w:t>
            </w:r>
          </w:p>
        </w:tc>
        <w:tc>
          <w:tcPr>
            <w:tcW w:w="992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Гардарики</w:t>
            </w:r>
          </w:p>
        </w:tc>
        <w:tc>
          <w:tcPr>
            <w:tcW w:w="709" w:type="dxa"/>
            <w:shd w:val="clear" w:color="auto" w:fill="auto"/>
          </w:tcPr>
          <w:p w:rsidR="004D4777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2006</w:t>
            </w:r>
          </w:p>
        </w:tc>
        <w:tc>
          <w:tcPr>
            <w:tcW w:w="992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</w:tr>
      <w:tr w:rsidR="004D4777" w:rsidRPr="004D4777" w:rsidTr="00156AEB">
        <w:tc>
          <w:tcPr>
            <w:tcW w:w="567" w:type="dxa"/>
            <w:shd w:val="clear" w:color="auto" w:fill="auto"/>
          </w:tcPr>
          <w:p w:rsidR="004D4777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Политология. Методы исследования.</w:t>
            </w:r>
          </w:p>
        </w:tc>
        <w:tc>
          <w:tcPr>
            <w:tcW w:w="992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Мангейм Д.Б</w:t>
            </w:r>
          </w:p>
        </w:tc>
        <w:tc>
          <w:tcPr>
            <w:tcW w:w="993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Весь мир</w:t>
            </w:r>
          </w:p>
        </w:tc>
        <w:tc>
          <w:tcPr>
            <w:tcW w:w="709" w:type="dxa"/>
            <w:shd w:val="clear" w:color="auto" w:fill="auto"/>
          </w:tcPr>
          <w:p w:rsidR="004D4777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1997</w:t>
            </w:r>
          </w:p>
        </w:tc>
        <w:tc>
          <w:tcPr>
            <w:tcW w:w="992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</w:tr>
      <w:tr w:rsidR="004D4777" w:rsidRPr="004D4777" w:rsidTr="00156AEB">
        <w:tc>
          <w:tcPr>
            <w:tcW w:w="567" w:type="dxa"/>
            <w:shd w:val="clear" w:color="auto" w:fill="auto"/>
          </w:tcPr>
          <w:p w:rsidR="004D4777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lastRenderedPageBreak/>
              <w:t>6</w:t>
            </w:r>
          </w:p>
        </w:tc>
        <w:tc>
          <w:tcPr>
            <w:tcW w:w="1588" w:type="dxa"/>
            <w:shd w:val="clear" w:color="auto" w:fill="auto"/>
          </w:tcPr>
          <w:p w:rsidR="004D4777" w:rsidRPr="00D75A59" w:rsidRDefault="00156AEB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Шабров О.Ф</w:t>
            </w:r>
          </w:p>
        </w:tc>
        <w:tc>
          <w:tcPr>
            <w:tcW w:w="2410" w:type="dxa"/>
            <w:shd w:val="clear" w:color="auto" w:fill="auto"/>
          </w:tcPr>
          <w:p w:rsidR="004D4777" w:rsidRPr="00D75A59" w:rsidRDefault="00156AEB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Моделирование политической реальности: Учебник</w:t>
            </w:r>
          </w:p>
        </w:tc>
        <w:tc>
          <w:tcPr>
            <w:tcW w:w="992" w:type="dxa"/>
            <w:shd w:val="clear" w:color="auto" w:fill="auto"/>
          </w:tcPr>
          <w:p w:rsidR="004D4777" w:rsidRPr="00D75A59" w:rsidRDefault="00156AEB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Комаровский В.С.</w:t>
            </w:r>
          </w:p>
        </w:tc>
        <w:tc>
          <w:tcPr>
            <w:tcW w:w="993" w:type="dxa"/>
            <w:shd w:val="clear" w:color="auto" w:fill="auto"/>
          </w:tcPr>
          <w:p w:rsidR="004D4777" w:rsidRPr="00D75A59" w:rsidRDefault="00156AEB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4D4777" w:rsidRPr="00D75A59" w:rsidRDefault="00156AEB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РАГС</w:t>
            </w:r>
          </w:p>
        </w:tc>
        <w:tc>
          <w:tcPr>
            <w:tcW w:w="709" w:type="dxa"/>
            <w:shd w:val="clear" w:color="auto" w:fill="auto"/>
          </w:tcPr>
          <w:p w:rsidR="004D4777" w:rsidRPr="00D75A59" w:rsidRDefault="00156AEB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2002</w:t>
            </w:r>
          </w:p>
        </w:tc>
        <w:tc>
          <w:tcPr>
            <w:tcW w:w="992" w:type="dxa"/>
            <w:shd w:val="clear" w:color="auto" w:fill="auto"/>
          </w:tcPr>
          <w:p w:rsidR="004D4777" w:rsidRPr="00D75A59" w:rsidRDefault="00156AEB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75A59">
              <w:rPr>
                <w:color w:val="333333"/>
                <w:sz w:val="20"/>
                <w:szCs w:val="20"/>
              </w:rPr>
              <w:t>Политология: учебник</w:t>
            </w:r>
          </w:p>
        </w:tc>
        <w:tc>
          <w:tcPr>
            <w:tcW w:w="567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</w:tr>
      <w:tr w:rsidR="004D4777" w:rsidRPr="004D4777" w:rsidTr="00156AEB">
        <w:tc>
          <w:tcPr>
            <w:tcW w:w="567" w:type="dxa"/>
            <w:shd w:val="clear" w:color="auto" w:fill="auto"/>
          </w:tcPr>
          <w:p w:rsidR="004D4777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4D4777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>Крыштановский</w:t>
            </w:r>
            <w:r w:rsidRPr="00D26AB1">
              <w:rPr>
                <w:i/>
                <w:iCs/>
                <w:sz w:val="20"/>
              </w:rPr>
              <w:t>А.О.</w:t>
            </w:r>
          </w:p>
        </w:tc>
        <w:tc>
          <w:tcPr>
            <w:tcW w:w="2410" w:type="dxa"/>
            <w:shd w:val="clear" w:color="auto" w:fill="auto"/>
          </w:tcPr>
          <w:p w:rsidR="004D4777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26AB1">
              <w:rPr>
                <w:sz w:val="20"/>
              </w:rPr>
              <w:t xml:space="preserve">Анализ социологических данных с помощью пакета </w:t>
            </w:r>
            <w:r w:rsidRPr="00D26AB1">
              <w:rPr>
                <w:sz w:val="20"/>
                <w:lang w:val="en-US"/>
              </w:rPr>
              <w:t>SPSS</w:t>
            </w:r>
            <w:r w:rsidRPr="00D26AB1">
              <w:rPr>
                <w:sz w:val="20"/>
              </w:rPr>
              <w:t>: учебное пособие для вузов</w:t>
            </w:r>
          </w:p>
        </w:tc>
        <w:tc>
          <w:tcPr>
            <w:tcW w:w="992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D4777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4D4777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  <w:r w:rsidRPr="00D26AB1">
              <w:rPr>
                <w:sz w:val="20"/>
              </w:rPr>
              <w:t>Изд. дом ГУ ВШЭ</w:t>
            </w:r>
          </w:p>
        </w:tc>
        <w:tc>
          <w:tcPr>
            <w:tcW w:w="709" w:type="dxa"/>
            <w:shd w:val="clear" w:color="auto" w:fill="auto"/>
          </w:tcPr>
          <w:p w:rsidR="004D4777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2006</w:t>
            </w:r>
          </w:p>
        </w:tc>
        <w:tc>
          <w:tcPr>
            <w:tcW w:w="992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D4777" w:rsidRPr="00D75A59" w:rsidRDefault="004D4777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</w:tr>
      <w:tr w:rsidR="00D75A59" w:rsidRPr="004D4777" w:rsidTr="00156AEB">
        <w:tc>
          <w:tcPr>
            <w:tcW w:w="567" w:type="dxa"/>
            <w:shd w:val="clear" w:color="auto" w:fill="auto"/>
          </w:tcPr>
          <w:p w:rsidR="00D75A59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D75A59" w:rsidRDefault="00D75A59" w:rsidP="00030B4E">
            <w:pPr>
              <w:suppressAutoHyphens/>
              <w:rPr>
                <w:i/>
                <w:iCs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75A59" w:rsidRPr="00D26AB1" w:rsidRDefault="00D75A59" w:rsidP="00030B4E">
            <w:pPr>
              <w:suppressAutoHyphens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A59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5A59" w:rsidRPr="00D26AB1" w:rsidRDefault="00D75A59" w:rsidP="00030B4E">
            <w:pPr>
              <w:suppressAutoHyphens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A59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5A59" w:rsidRPr="00D75A59" w:rsidRDefault="00D75A59" w:rsidP="00030B4E">
            <w:pPr>
              <w:suppressAutoHyphens/>
              <w:rPr>
                <w:color w:val="333333"/>
                <w:sz w:val="20"/>
                <w:szCs w:val="20"/>
              </w:rPr>
            </w:pPr>
          </w:p>
        </w:tc>
      </w:tr>
    </w:tbl>
    <w:p w:rsidR="00E50C47" w:rsidRPr="00161426" w:rsidRDefault="00E50C47" w:rsidP="00030B4E">
      <w:pPr>
        <w:suppressAutoHyphens/>
        <w:spacing w:line="360" w:lineRule="auto"/>
        <w:ind w:firstLine="709"/>
        <w:jc w:val="both"/>
      </w:pPr>
      <w:bookmarkStart w:id="0" w:name="_GoBack"/>
      <w:bookmarkEnd w:id="0"/>
    </w:p>
    <w:p w:rsidR="001D3AE6" w:rsidRPr="00613E1E" w:rsidRDefault="00E50C47" w:rsidP="00030B4E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161426">
        <w:rPr>
          <w:b/>
        </w:rPr>
        <w:t>Материально-техническое обеспечение дисциплины</w:t>
      </w:r>
      <w:r w:rsidR="001D3AE6">
        <w:rPr>
          <w:b/>
        </w:rPr>
        <w:t>.</w:t>
      </w:r>
    </w:p>
    <w:p w:rsidR="00E50C47" w:rsidRPr="00161426" w:rsidRDefault="00E50C47" w:rsidP="00030B4E">
      <w:pPr>
        <w:suppressAutoHyphens/>
        <w:spacing w:line="360" w:lineRule="auto"/>
        <w:ind w:firstLine="709"/>
        <w:jc w:val="both"/>
      </w:pPr>
      <w:r w:rsidRPr="00161426">
        <w:t>Освоение дисциплины предполагает использование академической аудитории для проведения лекционных с необходимыми техническими средствами (компьютер, проектор).</w:t>
      </w:r>
    </w:p>
    <w:p w:rsidR="00282F9A" w:rsidRPr="00161426" w:rsidRDefault="00282F9A" w:rsidP="00030B4E">
      <w:pPr>
        <w:suppressAutoHyphens/>
        <w:spacing w:line="360" w:lineRule="auto"/>
        <w:ind w:firstLine="709"/>
        <w:jc w:val="both"/>
      </w:pPr>
      <w:r w:rsidRPr="00161426">
        <w:t>Библиотечное обеспечение представлено на кафедре новой и новей</w:t>
      </w:r>
      <w:r w:rsidR="00C95419">
        <w:t>шей истории(1 учебный корпус, А-</w:t>
      </w:r>
      <w:r w:rsidRPr="00161426">
        <w:t>516), а также в Фундаментальной библиотеке МГУ. Дополнительное обеспечение для освоения дисциплины предоставляют Интернет ресурсы.</w:t>
      </w:r>
    </w:p>
    <w:p w:rsidR="00E50C47" w:rsidRPr="00161426" w:rsidRDefault="00E50C47" w:rsidP="00030B4E">
      <w:pPr>
        <w:suppressAutoHyphens/>
        <w:spacing w:line="360" w:lineRule="auto"/>
        <w:ind w:firstLine="709"/>
        <w:jc w:val="both"/>
        <w:rPr>
          <w:b/>
        </w:rPr>
      </w:pPr>
    </w:p>
    <w:p w:rsidR="00282F9A" w:rsidRPr="00161426" w:rsidRDefault="00282F9A" w:rsidP="00030B4E">
      <w:pPr>
        <w:suppressAutoHyphens/>
        <w:spacing w:line="360" w:lineRule="auto"/>
        <w:ind w:firstLine="709"/>
        <w:jc w:val="both"/>
        <w:rPr>
          <w:b/>
        </w:rPr>
      </w:pPr>
    </w:p>
    <w:p w:rsidR="00E50C47" w:rsidRPr="00161426" w:rsidRDefault="00E50C47" w:rsidP="00030B4E">
      <w:pPr>
        <w:suppressAutoHyphens/>
        <w:spacing w:line="360" w:lineRule="auto"/>
        <w:ind w:firstLine="709"/>
        <w:jc w:val="both"/>
        <w:outlineLvl w:val="0"/>
      </w:pPr>
      <w:r w:rsidRPr="00161426">
        <w:rPr>
          <w:b/>
        </w:rPr>
        <w:t>Разработчик учебного курса:</w:t>
      </w:r>
    </w:p>
    <w:p w:rsidR="001D3AE6" w:rsidRDefault="001D3AE6" w:rsidP="00030B4E">
      <w:pPr>
        <w:suppressAutoHyphens/>
        <w:spacing w:line="360" w:lineRule="auto"/>
        <w:ind w:firstLine="709"/>
        <w:jc w:val="both"/>
      </w:pPr>
      <w:r w:rsidRPr="00161426">
        <w:t>Исторический факультет</w:t>
      </w:r>
    </w:p>
    <w:p w:rsidR="00E50C47" w:rsidRPr="00161426" w:rsidRDefault="001D3AE6" w:rsidP="00030B4E">
      <w:pPr>
        <w:suppressAutoHyphens/>
        <w:spacing w:line="360" w:lineRule="auto"/>
        <w:ind w:firstLine="709"/>
        <w:jc w:val="both"/>
      </w:pPr>
      <w:r>
        <w:t>МГУ им. М. В. Ломоносова,</w:t>
      </w:r>
    </w:p>
    <w:p w:rsidR="00C95419" w:rsidRDefault="001F4F0E" w:rsidP="00030B4E">
      <w:pPr>
        <w:suppressAutoHyphens/>
        <w:spacing w:line="360" w:lineRule="auto"/>
        <w:ind w:firstLine="709"/>
        <w:jc w:val="both"/>
      </w:pPr>
      <w:r w:rsidRPr="00161426">
        <w:t>С</w:t>
      </w:r>
      <w:r w:rsidR="00C95419">
        <w:t>тарший преподаватель</w:t>
      </w:r>
    </w:p>
    <w:p w:rsidR="004B253D" w:rsidRPr="00161426" w:rsidRDefault="001F4F0E" w:rsidP="00030B4E">
      <w:pPr>
        <w:suppressAutoHyphens/>
        <w:spacing w:line="360" w:lineRule="auto"/>
        <w:ind w:firstLine="709"/>
        <w:jc w:val="both"/>
      </w:pPr>
      <w:r w:rsidRPr="00161426">
        <w:t>кафедры новой и новейшей истории</w:t>
      </w:r>
      <w:r w:rsidR="00C95419">
        <w:tab/>
      </w:r>
      <w:r w:rsidR="00C95419">
        <w:tab/>
      </w:r>
      <w:r w:rsidR="00C95419">
        <w:tab/>
      </w:r>
      <w:r w:rsidR="00C95419">
        <w:tab/>
      </w:r>
      <w:r w:rsidRPr="00161426">
        <w:t>В. Г. Васенин.</w:t>
      </w:r>
    </w:p>
    <w:sectPr w:rsidR="004B253D" w:rsidRPr="00161426" w:rsidSect="0073338C">
      <w:footerReference w:type="defaul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37" w:rsidRDefault="00BD3C37" w:rsidP="007D6F76">
      <w:r>
        <w:separator/>
      </w:r>
    </w:p>
  </w:endnote>
  <w:endnote w:type="continuationSeparator" w:id="1">
    <w:p w:rsidR="00BD3C37" w:rsidRDefault="00BD3C37" w:rsidP="007D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C4" w:rsidRDefault="00DC5A15">
    <w:pPr>
      <w:pStyle w:val="a9"/>
      <w:jc w:val="right"/>
    </w:pPr>
    <w:r>
      <w:fldChar w:fldCharType="begin"/>
    </w:r>
    <w:r w:rsidR="00777EC4">
      <w:instrText xml:space="preserve"> PAGE   \* MERGEFORMAT </w:instrText>
    </w:r>
    <w:r>
      <w:fldChar w:fldCharType="separate"/>
    </w:r>
    <w:r w:rsidR="00EC371E">
      <w:rPr>
        <w:noProof/>
      </w:rPr>
      <w:t>16</w:t>
    </w:r>
    <w:r>
      <w:fldChar w:fldCharType="end"/>
    </w:r>
  </w:p>
  <w:p w:rsidR="00777EC4" w:rsidRDefault="00777E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37" w:rsidRDefault="00BD3C37" w:rsidP="007D6F76">
      <w:r>
        <w:separator/>
      </w:r>
    </w:p>
  </w:footnote>
  <w:footnote w:type="continuationSeparator" w:id="1">
    <w:p w:rsidR="00BD3C37" w:rsidRDefault="00BD3C37" w:rsidP="007D6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0C7"/>
    <w:multiLevelType w:val="hybridMultilevel"/>
    <w:tmpl w:val="937C7C70"/>
    <w:lvl w:ilvl="0" w:tplc="FD9AB93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46BC0"/>
    <w:multiLevelType w:val="hybridMultilevel"/>
    <w:tmpl w:val="035C1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67A67"/>
    <w:multiLevelType w:val="hybridMultilevel"/>
    <w:tmpl w:val="319CA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E96F57"/>
    <w:multiLevelType w:val="hybridMultilevel"/>
    <w:tmpl w:val="559A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36EC"/>
    <w:multiLevelType w:val="hybridMultilevel"/>
    <w:tmpl w:val="3450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45C62"/>
    <w:multiLevelType w:val="multilevel"/>
    <w:tmpl w:val="C21A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67A97"/>
    <w:multiLevelType w:val="hybridMultilevel"/>
    <w:tmpl w:val="89784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A062E7"/>
    <w:multiLevelType w:val="hybridMultilevel"/>
    <w:tmpl w:val="7BB0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E309A"/>
    <w:multiLevelType w:val="hybridMultilevel"/>
    <w:tmpl w:val="744E63EC"/>
    <w:lvl w:ilvl="0" w:tplc="D60AE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64AC9"/>
    <w:multiLevelType w:val="hybridMultilevel"/>
    <w:tmpl w:val="9844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72F68"/>
    <w:multiLevelType w:val="hybridMultilevel"/>
    <w:tmpl w:val="D1809A14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961E7"/>
    <w:multiLevelType w:val="hybridMultilevel"/>
    <w:tmpl w:val="4A5644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C32A89"/>
    <w:multiLevelType w:val="multilevel"/>
    <w:tmpl w:val="C2F4873A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3C352C0"/>
    <w:multiLevelType w:val="hybridMultilevel"/>
    <w:tmpl w:val="BF2E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737A3"/>
    <w:multiLevelType w:val="hybridMultilevel"/>
    <w:tmpl w:val="36C4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51F1E"/>
    <w:multiLevelType w:val="hybridMultilevel"/>
    <w:tmpl w:val="ED52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22931"/>
    <w:multiLevelType w:val="multilevel"/>
    <w:tmpl w:val="055C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34FAB"/>
    <w:multiLevelType w:val="hybridMultilevel"/>
    <w:tmpl w:val="431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B5207"/>
    <w:multiLevelType w:val="multilevel"/>
    <w:tmpl w:val="3596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21BDC"/>
    <w:multiLevelType w:val="hybridMultilevel"/>
    <w:tmpl w:val="FC9232F6"/>
    <w:lvl w:ilvl="0" w:tplc="337ECA1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337D3"/>
    <w:multiLevelType w:val="multilevel"/>
    <w:tmpl w:val="49B05014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i w:val="0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C562944"/>
    <w:multiLevelType w:val="hybridMultilevel"/>
    <w:tmpl w:val="811C7F4C"/>
    <w:lvl w:ilvl="0" w:tplc="A3AA58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14CDE"/>
    <w:multiLevelType w:val="hybridMultilevel"/>
    <w:tmpl w:val="BC1A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8270A7"/>
    <w:multiLevelType w:val="hybridMultilevel"/>
    <w:tmpl w:val="F2D6B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222A63"/>
    <w:multiLevelType w:val="hybridMultilevel"/>
    <w:tmpl w:val="53A2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F63A6"/>
    <w:multiLevelType w:val="hybridMultilevel"/>
    <w:tmpl w:val="90B8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B1D48"/>
    <w:multiLevelType w:val="hybridMultilevel"/>
    <w:tmpl w:val="FC9232F6"/>
    <w:lvl w:ilvl="0" w:tplc="337ECA1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D6B89"/>
    <w:multiLevelType w:val="hybridMultilevel"/>
    <w:tmpl w:val="C2CC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E6EF0"/>
    <w:multiLevelType w:val="hybridMultilevel"/>
    <w:tmpl w:val="86DA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A4E32"/>
    <w:multiLevelType w:val="multilevel"/>
    <w:tmpl w:val="40EA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D55D7A"/>
    <w:multiLevelType w:val="hybridMultilevel"/>
    <w:tmpl w:val="CFDE16C4"/>
    <w:lvl w:ilvl="0" w:tplc="3B5A4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363A0"/>
    <w:multiLevelType w:val="hybridMultilevel"/>
    <w:tmpl w:val="57FA6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BD7117"/>
    <w:multiLevelType w:val="hybridMultilevel"/>
    <w:tmpl w:val="E8E09C6C"/>
    <w:lvl w:ilvl="0" w:tplc="E9F4B5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1"/>
  </w:num>
  <w:num w:numId="5">
    <w:abstractNumId w:val="28"/>
  </w:num>
  <w:num w:numId="6">
    <w:abstractNumId w:val="24"/>
  </w:num>
  <w:num w:numId="7">
    <w:abstractNumId w:val="4"/>
  </w:num>
  <w:num w:numId="8">
    <w:abstractNumId w:val="27"/>
  </w:num>
  <w:num w:numId="9">
    <w:abstractNumId w:val="14"/>
  </w:num>
  <w:num w:numId="10">
    <w:abstractNumId w:val="25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 w:numId="15">
    <w:abstractNumId w:val="32"/>
  </w:num>
  <w:num w:numId="16">
    <w:abstractNumId w:val="9"/>
  </w:num>
  <w:num w:numId="17">
    <w:abstractNumId w:val="6"/>
  </w:num>
  <w:num w:numId="18">
    <w:abstractNumId w:val="11"/>
  </w:num>
  <w:num w:numId="19">
    <w:abstractNumId w:val="21"/>
  </w:num>
  <w:num w:numId="20">
    <w:abstractNumId w:val="13"/>
  </w:num>
  <w:num w:numId="21">
    <w:abstractNumId w:val="12"/>
  </w:num>
  <w:num w:numId="22">
    <w:abstractNumId w:val="20"/>
  </w:num>
  <w:num w:numId="23">
    <w:abstractNumId w:val="18"/>
  </w:num>
  <w:num w:numId="24">
    <w:abstractNumId w:val="30"/>
  </w:num>
  <w:num w:numId="25">
    <w:abstractNumId w:val="29"/>
  </w:num>
  <w:num w:numId="26">
    <w:abstractNumId w:val="1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5"/>
  </w:num>
  <w:num w:numId="30">
    <w:abstractNumId w:val="15"/>
  </w:num>
  <w:num w:numId="31">
    <w:abstractNumId w:val="19"/>
  </w:num>
  <w:num w:numId="32">
    <w:abstractNumId w:val="2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C47"/>
    <w:rsid w:val="0002085A"/>
    <w:rsid w:val="00030B4E"/>
    <w:rsid w:val="00063A4F"/>
    <w:rsid w:val="000655F3"/>
    <w:rsid w:val="0006776A"/>
    <w:rsid w:val="000719EF"/>
    <w:rsid w:val="000765F4"/>
    <w:rsid w:val="00083A8D"/>
    <w:rsid w:val="00084809"/>
    <w:rsid w:val="000863BE"/>
    <w:rsid w:val="000873FA"/>
    <w:rsid w:val="000A13FB"/>
    <w:rsid w:val="000B57D2"/>
    <w:rsid w:val="000D7616"/>
    <w:rsid w:val="000F2634"/>
    <w:rsid w:val="00103004"/>
    <w:rsid w:val="00111755"/>
    <w:rsid w:val="0012489F"/>
    <w:rsid w:val="00140CC4"/>
    <w:rsid w:val="00147AC0"/>
    <w:rsid w:val="00153B0C"/>
    <w:rsid w:val="00156AEB"/>
    <w:rsid w:val="00161426"/>
    <w:rsid w:val="001803B6"/>
    <w:rsid w:val="00181585"/>
    <w:rsid w:val="0018182E"/>
    <w:rsid w:val="00194BE2"/>
    <w:rsid w:val="001D3AE6"/>
    <w:rsid w:val="001F4E3B"/>
    <w:rsid w:val="001F4F0E"/>
    <w:rsid w:val="0020576D"/>
    <w:rsid w:val="00212E99"/>
    <w:rsid w:val="00231811"/>
    <w:rsid w:val="00237527"/>
    <w:rsid w:val="00251F95"/>
    <w:rsid w:val="00262774"/>
    <w:rsid w:val="002641B8"/>
    <w:rsid w:val="0027122A"/>
    <w:rsid w:val="00282F9A"/>
    <w:rsid w:val="00285096"/>
    <w:rsid w:val="002854D9"/>
    <w:rsid w:val="00287226"/>
    <w:rsid w:val="00295080"/>
    <w:rsid w:val="002B0324"/>
    <w:rsid w:val="002B59E6"/>
    <w:rsid w:val="002E48E5"/>
    <w:rsid w:val="003056E2"/>
    <w:rsid w:val="00356D80"/>
    <w:rsid w:val="00360F8E"/>
    <w:rsid w:val="003618D1"/>
    <w:rsid w:val="00362579"/>
    <w:rsid w:val="00364EAB"/>
    <w:rsid w:val="00365F43"/>
    <w:rsid w:val="00376383"/>
    <w:rsid w:val="00396E7B"/>
    <w:rsid w:val="003A573A"/>
    <w:rsid w:val="003C211C"/>
    <w:rsid w:val="003C5C7E"/>
    <w:rsid w:val="003C5FB8"/>
    <w:rsid w:val="003E62FF"/>
    <w:rsid w:val="003F056D"/>
    <w:rsid w:val="003F2130"/>
    <w:rsid w:val="003F429D"/>
    <w:rsid w:val="00455296"/>
    <w:rsid w:val="00464A29"/>
    <w:rsid w:val="00471B85"/>
    <w:rsid w:val="004A60D7"/>
    <w:rsid w:val="004B253D"/>
    <w:rsid w:val="004C020F"/>
    <w:rsid w:val="004D4777"/>
    <w:rsid w:val="004D768C"/>
    <w:rsid w:val="004F3DB9"/>
    <w:rsid w:val="00510FBF"/>
    <w:rsid w:val="00511F20"/>
    <w:rsid w:val="00516906"/>
    <w:rsid w:val="00531046"/>
    <w:rsid w:val="005479B5"/>
    <w:rsid w:val="00553687"/>
    <w:rsid w:val="0057339C"/>
    <w:rsid w:val="005758CF"/>
    <w:rsid w:val="005B5945"/>
    <w:rsid w:val="005D00CE"/>
    <w:rsid w:val="005F457E"/>
    <w:rsid w:val="0065662D"/>
    <w:rsid w:val="00672CC0"/>
    <w:rsid w:val="00683F16"/>
    <w:rsid w:val="00694FAD"/>
    <w:rsid w:val="006A45C3"/>
    <w:rsid w:val="006C128B"/>
    <w:rsid w:val="006C6EC0"/>
    <w:rsid w:val="006F680C"/>
    <w:rsid w:val="0073338C"/>
    <w:rsid w:val="00777E71"/>
    <w:rsid w:val="00777EC4"/>
    <w:rsid w:val="00791B23"/>
    <w:rsid w:val="007D404D"/>
    <w:rsid w:val="007D51B4"/>
    <w:rsid w:val="007D6F76"/>
    <w:rsid w:val="007F7D4D"/>
    <w:rsid w:val="00821EA8"/>
    <w:rsid w:val="00823498"/>
    <w:rsid w:val="008444DA"/>
    <w:rsid w:val="00871428"/>
    <w:rsid w:val="00894DBC"/>
    <w:rsid w:val="008957DE"/>
    <w:rsid w:val="00895B0E"/>
    <w:rsid w:val="008A206C"/>
    <w:rsid w:val="008A2121"/>
    <w:rsid w:val="008C04E4"/>
    <w:rsid w:val="008E1F36"/>
    <w:rsid w:val="00921947"/>
    <w:rsid w:val="00923D9C"/>
    <w:rsid w:val="0094509A"/>
    <w:rsid w:val="00957207"/>
    <w:rsid w:val="009719F8"/>
    <w:rsid w:val="0097684A"/>
    <w:rsid w:val="00981C30"/>
    <w:rsid w:val="009A1E53"/>
    <w:rsid w:val="009B064A"/>
    <w:rsid w:val="009C3839"/>
    <w:rsid w:val="009F08E4"/>
    <w:rsid w:val="00A1102D"/>
    <w:rsid w:val="00A22580"/>
    <w:rsid w:val="00A42E47"/>
    <w:rsid w:val="00A76370"/>
    <w:rsid w:val="00A77B6F"/>
    <w:rsid w:val="00AD182A"/>
    <w:rsid w:val="00AF66DC"/>
    <w:rsid w:val="00B34FE5"/>
    <w:rsid w:val="00B4003C"/>
    <w:rsid w:val="00B5188B"/>
    <w:rsid w:val="00B90C4B"/>
    <w:rsid w:val="00BA191F"/>
    <w:rsid w:val="00BB0AC1"/>
    <w:rsid w:val="00BB0F07"/>
    <w:rsid w:val="00BD0AB5"/>
    <w:rsid w:val="00BD1EAA"/>
    <w:rsid w:val="00BD337F"/>
    <w:rsid w:val="00BD3C37"/>
    <w:rsid w:val="00BE0497"/>
    <w:rsid w:val="00BF2822"/>
    <w:rsid w:val="00C04801"/>
    <w:rsid w:val="00C07285"/>
    <w:rsid w:val="00C074D2"/>
    <w:rsid w:val="00C1024F"/>
    <w:rsid w:val="00C236AE"/>
    <w:rsid w:val="00C50B38"/>
    <w:rsid w:val="00C53C38"/>
    <w:rsid w:val="00C66657"/>
    <w:rsid w:val="00C66EFB"/>
    <w:rsid w:val="00C95419"/>
    <w:rsid w:val="00CA2189"/>
    <w:rsid w:val="00CA34FD"/>
    <w:rsid w:val="00CA379D"/>
    <w:rsid w:val="00CA39B5"/>
    <w:rsid w:val="00CB1FA3"/>
    <w:rsid w:val="00D0446D"/>
    <w:rsid w:val="00D20711"/>
    <w:rsid w:val="00D22E4D"/>
    <w:rsid w:val="00D26AB1"/>
    <w:rsid w:val="00D27D72"/>
    <w:rsid w:val="00D3179E"/>
    <w:rsid w:val="00D36718"/>
    <w:rsid w:val="00D75A59"/>
    <w:rsid w:val="00D81E89"/>
    <w:rsid w:val="00D9048F"/>
    <w:rsid w:val="00DB3724"/>
    <w:rsid w:val="00DC226D"/>
    <w:rsid w:val="00DC5A15"/>
    <w:rsid w:val="00DF4A25"/>
    <w:rsid w:val="00E029C2"/>
    <w:rsid w:val="00E13C00"/>
    <w:rsid w:val="00E22185"/>
    <w:rsid w:val="00E23BBB"/>
    <w:rsid w:val="00E50C47"/>
    <w:rsid w:val="00E562FC"/>
    <w:rsid w:val="00E66A1F"/>
    <w:rsid w:val="00E701C3"/>
    <w:rsid w:val="00E87B4B"/>
    <w:rsid w:val="00EA253E"/>
    <w:rsid w:val="00EA26D8"/>
    <w:rsid w:val="00EC08D2"/>
    <w:rsid w:val="00EC371E"/>
    <w:rsid w:val="00ED445F"/>
    <w:rsid w:val="00F13A9D"/>
    <w:rsid w:val="00F565D9"/>
    <w:rsid w:val="00F63D74"/>
    <w:rsid w:val="00F9391E"/>
    <w:rsid w:val="00FA3430"/>
    <w:rsid w:val="00FD1879"/>
    <w:rsid w:val="00FD3C5C"/>
    <w:rsid w:val="00FD5F3F"/>
    <w:rsid w:val="00FE0B82"/>
    <w:rsid w:val="00FE1CFC"/>
    <w:rsid w:val="00FE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3338C"/>
    <w:pPr>
      <w:keepNext/>
      <w:numPr>
        <w:numId w:val="2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3338C"/>
    <w:pPr>
      <w:keepNext/>
      <w:numPr>
        <w:ilvl w:val="1"/>
        <w:numId w:val="22"/>
      </w:numPr>
      <w:shd w:val="clear" w:color="auto" w:fill="FFFFFF"/>
      <w:autoSpaceDE w:val="0"/>
      <w:autoSpaceDN w:val="0"/>
      <w:adjustRightInd w:val="0"/>
      <w:jc w:val="both"/>
      <w:outlineLvl w:val="1"/>
    </w:pPr>
    <w:rPr>
      <w:i/>
      <w:iCs/>
      <w:color w:val="000000"/>
    </w:rPr>
  </w:style>
  <w:style w:type="paragraph" w:styleId="3">
    <w:name w:val="heading 3"/>
    <w:basedOn w:val="a0"/>
    <w:next w:val="a0"/>
    <w:link w:val="30"/>
    <w:qFormat/>
    <w:rsid w:val="0073338C"/>
    <w:pPr>
      <w:keepNext/>
      <w:numPr>
        <w:ilvl w:val="2"/>
        <w:numId w:val="22"/>
      </w:numPr>
      <w:jc w:val="both"/>
      <w:outlineLvl w:val="2"/>
    </w:pPr>
    <w:rPr>
      <w:color w:val="000000"/>
    </w:rPr>
  </w:style>
  <w:style w:type="paragraph" w:styleId="4">
    <w:name w:val="heading 4"/>
    <w:basedOn w:val="a0"/>
    <w:next w:val="a0"/>
    <w:link w:val="40"/>
    <w:qFormat/>
    <w:rsid w:val="0073338C"/>
    <w:pPr>
      <w:keepNext/>
      <w:numPr>
        <w:ilvl w:val="3"/>
        <w:numId w:val="22"/>
      </w:numPr>
      <w:spacing w:before="12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73338C"/>
    <w:pPr>
      <w:keepNext/>
      <w:numPr>
        <w:ilvl w:val="4"/>
        <w:numId w:val="22"/>
      </w:numPr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73338C"/>
    <w:pPr>
      <w:keepNext/>
      <w:numPr>
        <w:ilvl w:val="5"/>
        <w:numId w:val="22"/>
      </w:numPr>
      <w:outlineLvl w:val="5"/>
    </w:pPr>
    <w:rPr>
      <w:sz w:val="28"/>
      <w:szCs w:val="28"/>
    </w:rPr>
  </w:style>
  <w:style w:type="paragraph" w:styleId="7">
    <w:name w:val="heading 7"/>
    <w:basedOn w:val="a0"/>
    <w:next w:val="a0"/>
    <w:link w:val="70"/>
    <w:qFormat/>
    <w:rsid w:val="0073338C"/>
    <w:pPr>
      <w:keepNext/>
      <w:numPr>
        <w:ilvl w:val="6"/>
        <w:numId w:val="22"/>
      </w:numPr>
      <w:shd w:val="clear" w:color="auto" w:fill="FFFFFF"/>
      <w:autoSpaceDE w:val="0"/>
      <w:autoSpaceDN w:val="0"/>
      <w:adjustRightInd w:val="0"/>
      <w:jc w:val="center"/>
      <w:outlineLvl w:val="6"/>
    </w:pPr>
    <w:rPr>
      <w:i/>
      <w:iCs/>
      <w:color w:val="000000"/>
    </w:rPr>
  </w:style>
  <w:style w:type="paragraph" w:styleId="8">
    <w:name w:val="heading 8"/>
    <w:basedOn w:val="a0"/>
    <w:next w:val="a0"/>
    <w:link w:val="80"/>
    <w:qFormat/>
    <w:rsid w:val="0073338C"/>
    <w:pPr>
      <w:keepNext/>
      <w:numPr>
        <w:ilvl w:val="7"/>
        <w:numId w:val="22"/>
      </w:numPr>
      <w:jc w:val="center"/>
      <w:outlineLvl w:val="7"/>
    </w:pPr>
    <w:rPr>
      <w:sz w:val="28"/>
      <w:szCs w:val="28"/>
    </w:rPr>
  </w:style>
  <w:style w:type="paragraph" w:styleId="9">
    <w:name w:val="heading 9"/>
    <w:basedOn w:val="a0"/>
    <w:next w:val="a0"/>
    <w:link w:val="90"/>
    <w:qFormat/>
    <w:rsid w:val="0073338C"/>
    <w:pPr>
      <w:keepNext/>
      <w:numPr>
        <w:ilvl w:val="8"/>
        <w:numId w:val="22"/>
      </w:numPr>
      <w:spacing w:before="120"/>
      <w:jc w:val="center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rsid w:val="00E50C47"/>
    <w:pPr>
      <w:numPr>
        <w:numId w:val="2"/>
      </w:numPr>
      <w:spacing w:before="100" w:beforeAutospacing="1" w:after="100" w:afterAutospacing="1"/>
    </w:pPr>
  </w:style>
  <w:style w:type="paragraph" w:customStyle="1" w:styleId="a4">
    <w:name w:val="список с точками"/>
    <w:basedOn w:val="a0"/>
    <w:rsid w:val="00E50C47"/>
    <w:pPr>
      <w:tabs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0"/>
    <w:uiPriority w:val="34"/>
    <w:qFormat/>
    <w:rsid w:val="00E50C47"/>
    <w:pPr>
      <w:ind w:left="720"/>
      <w:contextualSpacing/>
    </w:pPr>
  </w:style>
  <w:style w:type="paragraph" w:styleId="a6">
    <w:name w:val="Body Text"/>
    <w:basedOn w:val="a0"/>
    <w:link w:val="a7"/>
    <w:rsid w:val="00E50C47"/>
    <w:rPr>
      <w:sz w:val="28"/>
      <w:szCs w:val="20"/>
    </w:rPr>
  </w:style>
  <w:style w:type="character" w:customStyle="1" w:styleId="a7">
    <w:name w:val="Основной текст Знак"/>
    <w:basedOn w:val="a1"/>
    <w:link w:val="a6"/>
    <w:rsid w:val="00E50C47"/>
    <w:rPr>
      <w:rFonts w:ascii="Times New Roman" w:eastAsia="Times New Roman" w:hAnsi="Times New Roman" w:cs="Times New Roman"/>
      <w:sz w:val="28"/>
      <w:szCs w:val="20"/>
    </w:rPr>
  </w:style>
  <w:style w:type="paragraph" w:customStyle="1" w:styleId="-">
    <w:name w:val="Обыч -"/>
    <w:basedOn w:val="a0"/>
    <w:rsid w:val="00E50C47"/>
    <w:rPr>
      <w:color w:val="000000"/>
      <w:sz w:val="28"/>
      <w:szCs w:val="28"/>
    </w:rPr>
  </w:style>
  <w:style w:type="character" w:styleId="a8">
    <w:name w:val="Hyperlink"/>
    <w:basedOn w:val="a1"/>
    <w:rsid w:val="00E50C47"/>
    <w:rPr>
      <w:color w:val="000000"/>
      <w:u w:val="none"/>
      <w:effect w:val="none"/>
    </w:rPr>
  </w:style>
  <w:style w:type="paragraph" w:styleId="a9">
    <w:name w:val="footer"/>
    <w:basedOn w:val="a0"/>
    <w:link w:val="aa"/>
    <w:uiPriority w:val="99"/>
    <w:unhideWhenUsed/>
    <w:rsid w:val="00E50C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5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33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3338C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73338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333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333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7333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73338C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7333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7333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0">
    <w:name w:val="Обычный-ДО"/>
    <w:basedOn w:val="a0"/>
    <w:rsid w:val="0073338C"/>
    <w:pPr>
      <w:spacing w:before="160"/>
    </w:pPr>
    <w:rPr>
      <w:color w:val="000000"/>
      <w:sz w:val="28"/>
      <w:szCs w:val="28"/>
    </w:rPr>
  </w:style>
  <w:style w:type="paragraph" w:customStyle="1" w:styleId="01">
    <w:name w:val="Загол 01"/>
    <w:basedOn w:val="1"/>
    <w:rsid w:val="0073338C"/>
    <w:pPr>
      <w:spacing w:before="0" w:after="240"/>
      <w:jc w:val="center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styleId="ab">
    <w:name w:val="Balloon Text"/>
    <w:basedOn w:val="a0"/>
    <w:link w:val="ac"/>
    <w:uiPriority w:val="99"/>
    <w:semiHidden/>
    <w:unhideWhenUsed/>
    <w:rsid w:val="00ED44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ED445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1"/>
    <w:uiPriority w:val="20"/>
    <w:qFormat/>
    <w:rsid w:val="008A206C"/>
    <w:rPr>
      <w:i/>
      <w:iCs/>
    </w:rPr>
  </w:style>
  <w:style w:type="character" w:customStyle="1" w:styleId="apple-converted-space">
    <w:name w:val="apple-converted-space"/>
    <w:basedOn w:val="a1"/>
    <w:rsid w:val="008A206C"/>
  </w:style>
  <w:style w:type="character" w:styleId="ae">
    <w:name w:val="FollowedHyperlink"/>
    <w:basedOn w:val="a1"/>
    <w:uiPriority w:val="99"/>
    <w:semiHidden/>
    <w:unhideWhenUsed/>
    <w:rsid w:val="0057339C"/>
    <w:rPr>
      <w:color w:val="800080" w:themeColor="followedHyperlink"/>
      <w:u w:val="single"/>
    </w:rPr>
  </w:style>
  <w:style w:type="paragraph" w:customStyle="1" w:styleId="p1">
    <w:name w:val="p1"/>
    <w:basedOn w:val="a0"/>
    <w:rsid w:val="00CA34FD"/>
    <w:pPr>
      <w:spacing w:before="100" w:beforeAutospacing="1" w:after="100" w:afterAutospacing="1"/>
    </w:pPr>
  </w:style>
  <w:style w:type="character" w:customStyle="1" w:styleId="s1">
    <w:name w:val="s1"/>
    <w:basedOn w:val="a1"/>
    <w:rsid w:val="00CA3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re.org/reader?file=13396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ook.ru/authors/%D0%A1%D0%BC%D0%BE%D1%80%D0%B3%D1%83%D0%BD%D0%BE%D0%B2%20%D0%9B.%D0%92.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teka-mihaila.ru/Mr/Mr_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-analitik.ru/file/%7B86e9a646-d5ea-497c-ab28-96cb2d7c4923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402E-88C7-46B1-8FB6-7E6AB3B8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5940</Words>
  <Characters>33859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Танюшка</cp:lastModifiedBy>
  <cp:revision>15</cp:revision>
  <cp:lastPrinted>2014-11-22T18:31:00Z</cp:lastPrinted>
  <dcterms:created xsi:type="dcterms:W3CDTF">2014-11-24T19:16:00Z</dcterms:created>
  <dcterms:modified xsi:type="dcterms:W3CDTF">2015-04-12T20:46:00Z</dcterms:modified>
</cp:coreProperties>
</file>