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61CD0" w14:textId="77777777" w:rsidR="00780B08" w:rsidRPr="00BD6606" w:rsidRDefault="00780B08" w:rsidP="00780B0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14:paraId="755C0DCF" w14:textId="77777777" w:rsidR="00780B08" w:rsidRPr="00BD6606" w:rsidRDefault="00780B08" w:rsidP="00780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 для экзамена</w:t>
      </w:r>
      <w:r w:rsidRPr="00BD6606">
        <w:rPr>
          <w:rFonts w:ascii="Times New Roman" w:hAnsi="Times New Roman" w:cs="Times New Roman"/>
          <w:b/>
          <w:sz w:val="24"/>
          <w:szCs w:val="24"/>
        </w:rPr>
        <w:t>.</w:t>
      </w:r>
    </w:p>
    <w:p w14:paraId="678AAB84" w14:textId="77777777" w:rsidR="00780B08" w:rsidRPr="00BD6606" w:rsidRDefault="00780B08" w:rsidP="00780B08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Определение и классификация делопроизводственных материалов второй половины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6606">
        <w:rPr>
          <w:rFonts w:ascii="Times New Roman" w:hAnsi="Times New Roman" w:cs="Times New Roman"/>
          <w:sz w:val="24"/>
          <w:szCs w:val="24"/>
        </w:rPr>
        <w:t xml:space="preserve"> – начала ХХ вв.</w:t>
      </w:r>
    </w:p>
    <w:p w14:paraId="4DE2E7C1" w14:textId="77777777" w:rsidR="00780B08" w:rsidRPr="00BD6606" w:rsidRDefault="00780B08" w:rsidP="00780B08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История изучения делопроизводственных материалов в отечественной историографии.</w:t>
      </w:r>
    </w:p>
    <w:p w14:paraId="14E1BA2C" w14:textId="77777777" w:rsidR="00780B08" w:rsidRPr="00BD6606" w:rsidRDefault="00780B08" w:rsidP="00780B08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Поиск и выявление делопроизводственных материалов: пути и принципы работы историка-источниковеда. </w:t>
      </w:r>
    </w:p>
    <w:p w14:paraId="32AFE268" w14:textId="77777777" w:rsidR="00780B08" w:rsidRPr="00BD6606" w:rsidRDefault="00780B08" w:rsidP="00780B08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Основные комплексы делопроизводственной документации научных обществ в России: во второй половине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6606">
        <w:rPr>
          <w:rFonts w:ascii="Times New Roman" w:hAnsi="Times New Roman" w:cs="Times New Roman"/>
          <w:sz w:val="24"/>
          <w:szCs w:val="24"/>
        </w:rPr>
        <w:t xml:space="preserve"> – начала ХХ вв.: состав разновидностей и информационный потенциал.</w:t>
      </w:r>
    </w:p>
    <w:p w14:paraId="208D8101" w14:textId="77777777" w:rsidR="00780B08" w:rsidRPr="00BD6606" w:rsidRDefault="00780B08" w:rsidP="00780B08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Делопроизводственная документация политических партий России начала ХХ в.: характеристика состава материалов и методика источниковедческого исследования (на примере Союза Русского народа).</w:t>
      </w:r>
    </w:p>
    <w:p w14:paraId="6F9AD94E" w14:textId="77777777" w:rsidR="00780B08" w:rsidRPr="00BD6606" w:rsidRDefault="00780B08" w:rsidP="00780B08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Протокольная документация и ее особенности для работы историка-источниковеда.</w:t>
      </w:r>
    </w:p>
    <w:p w14:paraId="228F6C4A" w14:textId="77777777" w:rsidR="00780B08" w:rsidRPr="00BD6606" w:rsidRDefault="00780B08" w:rsidP="00780B08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Деловая переписка как источник по социальной истории.</w:t>
      </w:r>
    </w:p>
    <w:p w14:paraId="733A1C89" w14:textId="77777777" w:rsidR="00780B08" w:rsidRPr="00BD6606" w:rsidRDefault="00780B08" w:rsidP="00780B08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Принципы и методика создания базы данных для работы с делопроизводственной документацией.</w:t>
      </w:r>
    </w:p>
    <w:p w14:paraId="1765A2D1" w14:textId="77777777" w:rsidR="00780B08" w:rsidRPr="00BD6606" w:rsidRDefault="00780B08" w:rsidP="00780B08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Делопроизводственные материалы второй половины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6606">
        <w:rPr>
          <w:rFonts w:ascii="Times New Roman" w:hAnsi="Times New Roman" w:cs="Times New Roman"/>
          <w:sz w:val="24"/>
          <w:szCs w:val="24"/>
        </w:rPr>
        <w:t xml:space="preserve"> – начала ХХ вв.: опыт конкретно-исторического исследования по социальной истории.</w:t>
      </w:r>
    </w:p>
    <w:p w14:paraId="3123E6E5" w14:textId="77777777" w:rsidR="00780B08" w:rsidRPr="00BD6606" w:rsidRDefault="00780B08" w:rsidP="00780B08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Методика контент-анализа делопроизводственных материалов при изучении общественных настроений в Российской империи начала ХХ в.</w:t>
      </w:r>
    </w:p>
    <w:p w14:paraId="495DB728" w14:textId="77777777" w:rsidR="00780B08" w:rsidRPr="00BD6606" w:rsidRDefault="00780B08" w:rsidP="00780B0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485CD0" w14:textId="77777777" w:rsidR="00780B08" w:rsidRPr="00BD6606" w:rsidRDefault="00780B08" w:rsidP="00780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0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121D64E4" w14:textId="77777777" w:rsidR="00780B08" w:rsidRPr="00BD6606" w:rsidRDefault="00780B08" w:rsidP="0078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14:paraId="0CB443B1" w14:textId="77777777" w:rsidR="00780B08" w:rsidRPr="00BD6606" w:rsidRDefault="00780B08" w:rsidP="00780B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Голиков А.Г., Круглова Т.А. Источниковедение отечественной истории: Учеб. пособие. М., 2007.</w:t>
      </w:r>
    </w:p>
    <w:p w14:paraId="7A958E00" w14:textId="77777777" w:rsidR="00780B08" w:rsidRPr="00BD6606" w:rsidRDefault="00780B08" w:rsidP="00780B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Голиков А.Г., Круглова Т.А. Методика работы с историческими источниками: Учеб. пособие. М., 2014.</w:t>
      </w:r>
    </w:p>
    <w:p w14:paraId="567598C0" w14:textId="77777777" w:rsidR="00780B08" w:rsidRPr="00BD6606" w:rsidRDefault="00780B08" w:rsidP="00780B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Илюшенко М.П. История делопроизводства дореволюционной России: Учеб. пособие. М., 1993.</w:t>
      </w:r>
    </w:p>
    <w:p w14:paraId="7871D63D" w14:textId="77777777" w:rsidR="00780B08" w:rsidRPr="00BD6606" w:rsidRDefault="00780B08" w:rsidP="00780B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Кирьянов Ю.И. Правые партии в России в 1905-1917 годах. М., 2001.</w:t>
      </w:r>
    </w:p>
    <w:p w14:paraId="4234CFDB" w14:textId="77777777" w:rsidR="00780B08" w:rsidRPr="00BD6606" w:rsidRDefault="00780B08" w:rsidP="00780B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Ковальченко И.Д. Методы исторического исследования. 2-е изд., доп. М., 2003. См. на сайте кафедры источниковедения исторического факультета МГУ: </w:t>
      </w:r>
      <w:hyperlink r:id="rId6" w:history="1">
        <w:r w:rsidRPr="00BD66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IDK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research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D66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14:paraId="7F16DB66" w14:textId="77777777" w:rsidR="00780B08" w:rsidRPr="00BD6606" w:rsidRDefault="00780B08" w:rsidP="00780B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Количественные методы в исторических исследованиях. Под ред. Н.Б. Селунской. М., 2014.</w:t>
      </w:r>
    </w:p>
    <w:p w14:paraId="2AEBC5E7" w14:textId="77777777" w:rsidR="00780B08" w:rsidRPr="00BD6606" w:rsidRDefault="00780B08" w:rsidP="00780B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Литвак Б.Г. Очерки источниковедения массовой документации.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6606">
        <w:rPr>
          <w:rFonts w:ascii="Times New Roman" w:hAnsi="Times New Roman" w:cs="Times New Roman"/>
          <w:sz w:val="24"/>
          <w:szCs w:val="24"/>
        </w:rPr>
        <w:t xml:space="preserve">начало ХХ вв. М., 1979. </w:t>
      </w:r>
    </w:p>
    <w:p w14:paraId="3213ED7C" w14:textId="77777777" w:rsidR="00780B08" w:rsidRPr="00BD6606" w:rsidRDefault="00780B08" w:rsidP="00780B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 xml:space="preserve">Петрова О.С. Археологические съезды в России. Опыт изучения научно-исторического сообщества (вторая половина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D6606">
        <w:rPr>
          <w:rFonts w:ascii="Times New Roman" w:hAnsi="Times New Roman" w:cs="Times New Roman"/>
          <w:sz w:val="24"/>
          <w:szCs w:val="24"/>
        </w:rPr>
        <w:t xml:space="preserve"> – ХХ вв.). </w:t>
      </w:r>
      <w:r w:rsidRPr="00BD6606">
        <w:rPr>
          <w:rFonts w:ascii="Times New Roman" w:hAnsi="Times New Roman" w:cs="Times New Roman"/>
          <w:sz w:val="24"/>
          <w:szCs w:val="24"/>
          <w:lang w:val="en-US"/>
        </w:rPr>
        <w:t>Saarbruken</w:t>
      </w:r>
      <w:r w:rsidRPr="00BD6606">
        <w:rPr>
          <w:rFonts w:ascii="Times New Roman" w:hAnsi="Times New Roman" w:cs="Times New Roman"/>
          <w:sz w:val="24"/>
          <w:szCs w:val="24"/>
        </w:rPr>
        <w:t>, 2013.</w:t>
      </w:r>
    </w:p>
    <w:p w14:paraId="418A7B39" w14:textId="77777777" w:rsidR="00780B08" w:rsidRPr="00BD6606" w:rsidRDefault="00780B08" w:rsidP="00780B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Переписка правых и другие материалы об их деятельности. Публикация Ю.И. Кирьянова // Вопросы истории. 1996. №10.</w:t>
      </w:r>
    </w:p>
    <w:p w14:paraId="78A616FD" w14:textId="77777777" w:rsidR="00780B08" w:rsidRPr="00BD6606" w:rsidRDefault="00780B08" w:rsidP="0078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14:paraId="16CCED96" w14:textId="77777777" w:rsidR="00780B08" w:rsidRPr="00BD6606" w:rsidRDefault="00780B08" w:rsidP="00780B08">
      <w:pPr>
        <w:pStyle w:val="a4"/>
        <w:numPr>
          <w:ilvl w:val="0"/>
          <w:numId w:val="3"/>
        </w:num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Бородкин Л.И. Контент-анализ и проблемы изучения исторических источников // Математика в изучении средневековых повествовательных источников. М., 1986.</w:t>
      </w:r>
    </w:p>
    <w:p w14:paraId="4EC348C4" w14:textId="77777777" w:rsidR="00780B08" w:rsidRPr="00BD6606" w:rsidRDefault="00780B08" w:rsidP="00780B08">
      <w:pPr>
        <w:pStyle w:val="a4"/>
        <w:numPr>
          <w:ilvl w:val="0"/>
          <w:numId w:val="3"/>
        </w:num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Гарскова И.М. Базы и банки данных в исторических исследованиях. Геттинген. 1994.</w:t>
      </w:r>
    </w:p>
    <w:p w14:paraId="34CB66AA" w14:textId="77777777" w:rsidR="00780B08" w:rsidRPr="00BD6606" w:rsidRDefault="00780B08" w:rsidP="00780B08">
      <w:pPr>
        <w:pStyle w:val="a4"/>
        <w:numPr>
          <w:ilvl w:val="0"/>
          <w:numId w:val="3"/>
        </w:num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Древности. Труды императорского Московского археологического общества. Т. 12. Вып. 3. М., 1902. (или любой выпуск).</w:t>
      </w:r>
    </w:p>
    <w:p w14:paraId="7A2E4AF7" w14:textId="77777777" w:rsidR="00780B08" w:rsidRPr="00BD6606" w:rsidRDefault="00780B08" w:rsidP="00780B08">
      <w:pPr>
        <w:pStyle w:val="a4"/>
        <w:numPr>
          <w:ilvl w:val="0"/>
          <w:numId w:val="3"/>
        </w:num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Кирьянов Ю.И. Русское собрание. 1900-1917. М., 2003.</w:t>
      </w:r>
    </w:p>
    <w:p w14:paraId="5CFEE34F" w14:textId="77777777" w:rsidR="00780B08" w:rsidRPr="00BD6606" w:rsidRDefault="00780B08" w:rsidP="00780B08">
      <w:pPr>
        <w:pStyle w:val="a4"/>
        <w:numPr>
          <w:ilvl w:val="0"/>
          <w:numId w:val="3"/>
        </w:num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lastRenderedPageBreak/>
        <w:t>Омельянчук ИВ. Черносотенное движение в Российской империи (1901-1914). Киев, 2000.</w:t>
      </w:r>
    </w:p>
    <w:p w14:paraId="39633806" w14:textId="77777777" w:rsidR="00780B08" w:rsidRPr="00BD6606" w:rsidRDefault="00780B08" w:rsidP="00780B08">
      <w:pPr>
        <w:pStyle w:val="a4"/>
        <w:numPr>
          <w:ilvl w:val="0"/>
          <w:numId w:val="3"/>
        </w:num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Труды Первого археологического съезда в Москве. 1869 / (Изд. под ред. гр. А.С. Уварова). Т. 1. М., 1871 (или любое другое издание Трудов Археологических съездов)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690E5B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480"/>
    <w:multiLevelType w:val="hybridMultilevel"/>
    <w:tmpl w:val="60CAA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85959"/>
    <w:multiLevelType w:val="hybridMultilevel"/>
    <w:tmpl w:val="9604B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42C5CC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3A4A"/>
    <w:multiLevelType w:val="hybridMultilevel"/>
    <w:tmpl w:val="B852DA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8"/>
    <w:rsid w:val="00551088"/>
    <w:rsid w:val="00780B08"/>
    <w:rsid w:val="0092034E"/>
    <w:rsid w:val="00F3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3B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B08"/>
    <w:rPr>
      <w:u w:val="single"/>
    </w:rPr>
  </w:style>
  <w:style w:type="paragraph" w:styleId="a4">
    <w:name w:val="List Paragraph"/>
    <w:basedOn w:val="a"/>
    <w:uiPriority w:val="34"/>
    <w:qFormat/>
    <w:rsid w:val="0078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B08"/>
    <w:rPr>
      <w:u w:val="single"/>
    </w:rPr>
  </w:style>
  <w:style w:type="paragraph" w:styleId="a4">
    <w:name w:val="List Paragraph"/>
    <w:basedOn w:val="a"/>
    <w:uiPriority w:val="34"/>
    <w:qFormat/>
    <w:rsid w:val="0078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.msu.ru/Science/IDK/research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Dilona Guseynova</cp:lastModifiedBy>
  <cp:revision>2</cp:revision>
  <dcterms:created xsi:type="dcterms:W3CDTF">2018-04-16T10:54:00Z</dcterms:created>
  <dcterms:modified xsi:type="dcterms:W3CDTF">2018-04-17T10:09:00Z</dcterms:modified>
</cp:coreProperties>
</file>